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012" w:rsidRPr="00034169" w:rsidRDefault="00034169" w:rsidP="00034169">
      <w:pPr>
        <w:pStyle w:val="NoSpacing"/>
        <w:rPr>
          <w:rFonts w:asciiTheme="majorHAnsi" w:hAnsiTheme="majorHAnsi"/>
          <w:b/>
          <w:bCs/>
          <w:sz w:val="30"/>
          <w:szCs w:val="30"/>
          <w:u w:val="single"/>
        </w:rPr>
      </w:pPr>
      <w:r w:rsidRPr="00034169">
        <w:rPr>
          <w:rFonts w:asciiTheme="majorHAnsi" w:hAnsiTheme="majorHAnsi"/>
          <w:b/>
          <w:bCs/>
          <w:sz w:val="30"/>
          <w:szCs w:val="30"/>
          <w:u w:val="single"/>
        </w:rPr>
        <w:t>List of Publications</w:t>
      </w:r>
    </w:p>
    <w:p w:rsidR="00AC5012" w:rsidRPr="001B14C9" w:rsidRDefault="00AC5012" w:rsidP="00034169">
      <w:pPr>
        <w:pStyle w:val="NoSpacing"/>
        <w:rPr>
          <w:rFonts w:asciiTheme="majorHAnsi" w:hAnsiTheme="majorHAnsi"/>
          <w:sz w:val="12"/>
          <w:szCs w:val="12"/>
        </w:rPr>
      </w:pPr>
    </w:p>
    <w:tbl>
      <w:tblPr>
        <w:tblStyle w:val="TableGrid"/>
        <w:tblW w:w="5088" w:type="pct"/>
        <w:tblLayout w:type="fixed"/>
        <w:tblLook w:val="04A0"/>
      </w:tblPr>
      <w:tblGrid>
        <w:gridCol w:w="574"/>
        <w:gridCol w:w="2235"/>
        <w:gridCol w:w="7830"/>
        <w:gridCol w:w="1263"/>
        <w:gridCol w:w="1511"/>
        <w:gridCol w:w="1006"/>
      </w:tblGrid>
      <w:tr w:rsidR="00DB4CE8" w:rsidRPr="00034169" w:rsidTr="003D2D1C">
        <w:trPr>
          <w:trHeight w:val="746"/>
        </w:trPr>
        <w:tc>
          <w:tcPr>
            <w:tcW w:w="199" w:type="pct"/>
            <w:vAlign w:val="center"/>
          </w:tcPr>
          <w:p w:rsidR="00B70068" w:rsidRPr="00B70068" w:rsidRDefault="00B70068" w:rsidP="00B70068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Sl. No.</w:t>
            </w:r>
          </w:p>
        </w:tc>
        <w:tc>
          <w:tcPr>
            <w:tcW w:w="775" w:type="pct"/>
            <w:vAlign w:val="center"/>
          </w:tcPr>
          <w:p w:rsidR="00B70068" w:rsidRPr="00B70068" w:rsidRDefault="00B70068" w:rsidP="00B70068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B70068">
              <w:rPr>
                <w:rFonts w:asciiTheme="majorHAnsi" w:hAnsiTheme="majorHAnsi"/>
                <w:b/>
                <w:bCs/>
                <w:sz w:val="24"/>
                <w:szCs w:val="24"/>
              </w:rPr>
              <w:t>Faculty name &amp; Designation</w:t>
            </w:r>
          </w:p>
        </w:tc>
        <w:tc>
          <w:tcPr>
            <w:tcW w:w="2715" w:type="pct"/>
            <w:vAlign w:val="center"/>
          </w:tcPr>
          <w:p w:rsidR="00B70068" w:rsidRPr="00B70068" w:rsidRDefault="00B70068" w:rsidP="00B70068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B70068">
              <w:rPr>
                <w:rFonts w:asciiTheme="majorHAnsi" w:hAnsiTheme="majorHAnsi"/>
                <w:b/>
                <w:bCs/>
                <w:sz w:val="24"/>
                <w:szCs w:val="24"/>
              </w:rPr>
              <w:t>Name of the Journal</w:t>
            </w:r>
          </w:p>
        </w:tc>
        <w:tc>
          <w:tcPr>
            <w:tcW w:w="438" w:type="pct"/>
            <w:vAlign w:val="center"/>
          </w:tcPr>
          <w:p w:rsidR="00B70068" w:rsidRPr="00B70068" w:rsidRDefault="00B70068" w:rsidP="00B70068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B70068">
              <w:rPr>
                <w:rFonts w:asciiTheme="majorHAnsi" w:hAnsiTheme="majorHAnsi"/>
                <w:b/>
                <w:bCs/>
                <w:sz w:val="24"/>
                <w:szCs w:val="24"/>
              </w:rPr>
              <w:t>Category</w:t>
            </w:r>
          </w:p>
          <w:p w:rsidR="00B70068" w:rsidRPr="00B70068" w:rsidRDefault="00B70068" w:rsidP="00B70068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B70068">
              <w:rPr>
                <w:rFonts w:asciiTheme="majorHAnsi" w:hAnsiTheme="majorHAnsi"/>
                <w:b/>
                <w:bCs/>
                <w:sz w:val="24"/>
                <w:szCs w:val="24"/>
              </w:rPr>
              <w:t>I/II/III</w:t>
            </w:r>
          </w:p>
        </w:tc>
        <w:tc>
          <w:tcPr>
            <w:tcW w:w="524" w:type="pct"/>
            <w:vAlign w:val="center"/>
          </w:tcPr>
          <w:p w:rsidR="00B70068" w:rsidRPr="00B70068" w:rsidRDefault="00B70068" w:rsidP="00B70068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B70068">
              <w:rPr>
                <w:rFonts w:asciiTheme="majorHAnsi" w:hAnsiTheme="majorHAnsi"/>
                <w:b/>
                <w:bCs/>
                <w:sz w:val="24"/>
                <w:szCs w:val="24"/>
              </w:rPr>
              <w:t>Year of Publication</w:t>
            </w:r>
          </w:p>
        </w:tc>
        <w:tc>
          <w:tcPr>
            <w:tcW w:w="349" w:type="pct"/>
            <w:vAlign w:val="center"/>
          </w:tcPr>
          <w:p w:rsidR="00B70068" w:rsidRPr="00B70068" w:rsidRDefault="00B70068" w:rsidP="00B70068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B70068">
              <w:rPr>
                <w:rFonts w:asciiTheme="majorHAnsi" w:hAnsiTheme="majorHAnsi"/>
                <w:b/>
                <w:bCs/>
                <w:sz w:val="24"/>
                <w:szCs w:val="24"/>
              </w:rPr>
              <w:t>Points</w:t>
            </w:r>
          </w:p>
        </w:tc>
      </w:tr>
      <w:tr w:rsidR="00613E88" w:rsidRPr="00034169" w:rsidTr="00F91F52">
        <w:trPr>
          <w:trHeight w:val="1079"/>
        </w:trPr>
        <w:tc>
          <w:tcPr>
            <w:tcW w:w="199" w:type="pct"/>
            <w:vAlign w:val="center"/>
          </w:tcPr>
          <w:p w:rsidR="00613E88" w:rsidRPr="00034169" w:rsidRDefault="00613E88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775" w:type="pct"/>
            <w:vMerge w:val="restart"/>
          </w:tcPr>
          <w:p w:rsidR="00613E88" w:rsidRPr="00034169" w:rsidRDefault="00613E88" w:rsidP="002046D5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034169">
              <w:rPr>
                <w:rFonts w:asciiTheme="majorHAnsi" w:hAnsiTheme="majorHAnsi"/>
                <w:sz w:val="24"/>
                <w:szCs w:val="24"/>
              </w:rPr>
              <w:t xml:space="preserve">Dr. </w:t>
            </w:r>
            <w:proofErr w:type="spellStart"/>
            <w:r w:rsidR="00677B11">
              <w:rPr>
                <w:rFonts w:asciiTheme="majorHAnsi" w:hAnsiTheme="majorHAnsi"/>
                <w:sz w:val="24"/>
                <w:szCs w:val="24"/>
              </w:rPr>
              <w:t>Kasaraneni</w:t>
            </w:r>
            <w:proofErr w:type="spellEnd"/>
            <w:r w:rsidR="00677B11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="00677B11">
              <w:rPr>
                <w:rFonts w:asciiTheme="majorHAnsi" w:hAnsiTheme="majorHAnsi"/>
                <w:sz w:val="24"/>
                <w:szCs w:val="24"/>
              </w:rPr>
              <w:t>Srikanth</w:t>
            </w:r>
            <w:proofErr w:type="spellEnd"/>
            <w:r w:rsidRPr="00034169">
              <w:rPr>
                <w:rFonts w:asciiTheme="majorHAnsi" w:hAnsiTheme="majorHAnsi"/>
                <w:sz w:val="24"/>
                <w:szCs w:val="24"/>
              </w:rPr>
              <w:t>,</w:t>
            </w:r>
          </w:p>
          <w:p w:rsidR="00613E88" w:rsidRPr="00034169" w:rsidRDefault="00613E88" w:rsidP="002046D5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Theme="majorHAnsi" w:hAnsiTheme="majorHAnsi"/>
                <w:sz w:val="24"/>
                <w:szCs w:val="24"/>
              </w:rPr>
              <w:t>Reader</w:t>
            </w:r>
          </w:p>
        </w:tc>
        <w:tc>
          <w:tcPr>
            <w:tcW w:w="2715" w:type="pct"/>
            <w:vAlign w:val="center"/>
          </w:tcPr>
          <w:p w:rsidR="00613E88" w:rsidRPr="00034169" w:rsidRDefault="00677B11" w:rsidP="001B14C9">
            <w:pPr>
              <w:pStyle w:val="NoSpacing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677B11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 xml:space="preserve">Comparative evaluation of </w:t>
            </w:r>
            <w:proofErr w:type="spellStart"/>
            <w:r w:rsidRPr="00677B11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microleakage</w:t>
            </w:r>
            <w:proofErr w:type="spellEnd"/>
            <w:r w:rsidRPr="00677B11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 xml:space="preserve"> between </w:t>
            </w:r>
            <w:proofErr w:type="spellStart"/>
            <w:r w:rsidRPr="00677B11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Nanoionomer</w:t>
            </w:r>
            <w:proofErr w:type="spellEnd"/>
            <w:r w:rsidRPr="00677B11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677B11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Giomer</w:t>
            </w:r>
            <w:proofErr w:type="spellEnd"/>
            <w:r w:rsidRPr="00677B11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 xml:space="preserve">, and resin modified glass </w:t>
            </w:r>
            <w:proofErr w:type="spellStart"/>
            <w:r w:rsidRPr="00677B11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ionomer</w:t>
            </w:r>
            <w:proofErr w:type="spellEnd"/>
            <w:r w:rsidRPr="00677B11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 xml:space="preserve"> cement in Class V Cavities – CLSM study</w:t>
            </w: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– Journal of Clinical and diagnostic research</w:t>
            </w:r>
          </w:p>
        </w:tc>
        <w:tc>
          <w:tcPr>
            <w:tcW w:w="438" w:type="pct"/>
            <w:vAlign w:val="center"/>
          </w:tcPr>
          <w:p w:rsidR="00613E88" w:rsidRPr="00034169" w:rsidRDefault="00677B11" w:rsidP="002046D5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I</w:t>
            </w:r>
          </w:p>
        </w:tc>
        <w:tc>
          <w:tcPr>
            <w:tcW w:w="524" w:type="pct"/>
            <w:vAlign w:val="center"/>
          </w:tcPr>
          <w:p w:rsidR="00613E88" w:rsidRPr="00034169" w:rsidRDefault="00677B11" w:rsidP="002046D5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2016</w:t>
            </w:r>
          </w:p>
        </w:tc>
        <w:tc>
          <w:tcPr>
            <w:tcW w:w="349" w:type="pct"/>
            <w:vAlign w:val="center"/>
          </w:tcPr>
          <w:p w:rsidR="00613E88" w:rsidRPr="00034169" w:rsidRDefault="00677B11" w:rsidP="002046D5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7.5</w:t>
            </w:r>
          </w:p>
        </w:tc>
      </w:tr>
      <w:tr w:rsidR="00613E88" w:rsidRPr="00034169" w:rsidTr="00F91F52">
        <w:trPr>
          <w:trHeight w:val="1250"/>
        </w:trPr>
        <w:tc>
          <w:tcPr>
            <w:tcW w:w="199" w:type="pct"/>
            <w:vAlign w:val="center"/>
          </w:tcPr>
          <w:p w:rsidR="00613E88" w:rsidRPr="00034169" w:rsidRDefault="00613E88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775" w:type="pct"/>
            <w:vMerge/>
            <w:vAlign w:val="center"/>
          </w:tcPr>
          <w:p w:rsidR="00613E88" w:rsidRPr="00034169" w:rsidRDefault="00613E88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15" w:type="pct"/>
            <w:vAlign w:val="center"/>
          </w:tcPr>
          <w:p w:rsidR="00613E88" w:rsidRPr="00034169" w:rsidRDefault="000B009A" w:rsidP="001B14C9">
            <w:pPr>
              <w:pStyle w:val="NoSpacing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0B009A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 xml:space="preserve">A study to compare fracture resistance of </w:t>
            </w:r>
            <w:proofErr w:type="spellStart"/>
            <w:r w:rsidRPr="000B009A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endodontically</w:t>
            </w:r>
            <w:proofErr w:type="spellEnd"/>
            <w:r w:rsidRPr="000B009A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 xml:space="preserve"> treated teeth restored with glass fiber post and composite resin cores, customized </w:t>
            </w:r>
            <w:proofErr w:type="spellStart"/>
            <w:r w:rsidRPr="000B009A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zirconia</w:t>
            </w:r>
            <w:proofErr w:type="spellEnd"/>
            <w:r w:rsidRPr="000B009A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 xml:space="preserve"> posts </w:t>
            </w:r>
            <w:r>
              <w:rPr>
                <w:rFonts w:asciiTheme="majorHAnsi" w:hAnsiTheme="majorHAnsi" w:cs="Times New Roman"/>
                <w:sz w:val="24"/>
                <w:szCs w:val="24"/>
              </w:rPr>
              <w:t>– Journal of research &amp; advancement in dentistry</w:t>
            </w:r>
          </w:p>
        </w:tc>
        <w:tc>
          <w:tcPr>
            <w:tcW w:w="438" w:type="pct"/>
            <w:vAlign w:val="center"/>
          </w:tcPr>
          <w:p w:rsidR="00613E88" w:rsidRPr="00034169" w:rsidRDefault="00677B11" w:rsidP="002046D5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II</w:t>
            </w:r>
          </w:p>
        </w:tc>
        <w:tc>
          <w:tcPr>
            <w:tcW w:w="524" w:type="pct"/>
            <w:vAlign w:val="center"/>
          </w:tcPr>
          <w:p w:rsidR="00613E88" w:rsidRPr="00034169" w:rsidRDefault="00677B11" w:rsidP="003D2D1C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2020</w:t>
            </w:r>
          </w:p>
        </w:tc>
        <w:tc>
          <w:tcPr>
            <w:tcW w:w="349" w:type="pct"/>
            <w:vAlign w:val="center"/>
          </w:tcPr>
          <w:p w:rsidR="00613E88" w:rsidRPr="00034169" w:rsidRDefault="00677B11" w:rsidP="002046D5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10</w:t>
            </w:r>
          </w:p>
        </w:tc>
      </w:tr>
      <w:tr w:rsidR="00613E88" w:rsidRPr="00034169" w:rsidTr="00F91F52">
        <w:trPr>
          <w:trHeight w:val="980"/>
        </w:trPr>
        <w:tc>
          <w:tcPr>
            <w:tcW w:w="199" w:type="pct"/>
            <w:vAlign w:val="center"/>
          </w:tcPr>
          <w:p w:rsidR="00613E88" w:rsidRPr="00034169" w:rsidRDefault="00613E88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775" w:type="pct"/>
            <w:vMerge/>
            <w:vAlign w:val="center"/>
          </w:tcPr>
          <w:p w:rsidR="00613E88" w:rsidRPr="00034169" w:rsidRDefault="00613E88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15" w:type="pct"/>
            <w:vAlign w:val="center"/>
          </w:tcPr>
          <w:p w:rsidR="00613E88" w:rsidRPr="00034169" w:rsidRDefault="00F91F52" w:rsidP="000D78AD">
            <w:pPr>
              <w:pStyle w:val="NoSpacing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F91F52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A case of 2/3</w:t>
            </w:r>
            <w:r w:rsidRPr="00F91F52">
              <w:rPr>
                <w:rFonts w:asciiTheme="majorHAnsi" w:hAnsiTheme="majorHAnsi" w:cs="Times New Roman"/>
                <w:b/>
                <w:bCs/>
                <w:sz w:val="24"/>
                <w:szCs w:val="24"/>
                <w:vertAlign w:val="superscript"/>
              </w:rPr>
              <w:t>rd</w:t>
            </w:r>
            <w:r w:rsidRPr="00F91F52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 xml:space="preserve"> tumor in maxilla: A case report</w:t>
            </w: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– Journal of research &amp; advancement in dentistry</w:t>
            </w:r>
          </w:p>
        </w:tc>
        <w:tc>
          <w:tcPr>
            <w:tcW w:w="438" w:type="pct"/>
            <w:vAlign w:val="center"/>
          </w:tcPr>
          <w:p w:rsidR="00613E88" w:rsidRPr="00034169" w:rsidRDefault="00677B11" w:rsidP="002046D5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II</w:t>
            </w:r>
          </w:p>
        </w:tc>
        <w:tc>
          <w:tcPr>
            <w:tcW w:w="524" w:type="pct"/>
            <w:vAlign w:val="center"/>
          </w:tcPr>
          <w:p w:rsidR="00613E88" w:rsidRPr="00034169" w:rsidRDefault="00677B11" w:rsidP="002046D5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2021</w:t>
            </w:r>
          </w:p>
        </w:tc>
        <w:tc>
          <w:tcPr>
            <w:tcW w:w="349" w:type="pct"/>
            <w:vAlign w:val="center"/>
          </w:tcPr>
          <w:p w:rsidR="00613E88" w:rsidRPr="00034169" w:rsidRDefault="00677B11" w:rsidP="002046D5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10</w:t>
            </w:r>
          </w:p>
        </w:tc>
      </w:tr>
      <w:tr w:rsidR="00613E88" w:rsidRPr="00034169" w:rsidTr="003D2D1C">
        <w:trPr>
          <w:trHeight w:val="980"/>
        </w:trPr>
        <w:tc>
          <w:tcPr>
            <w:tcW w:w="199" w:type="pct"/>
            <w:vAlign w:val="center"/>
          </w:tcPr>
          <w:p w:rsidR="00613E88" w:rsidRPr="00034169" w:rsidRDefault="00613E88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775" w:type="pct"/>
            <w:vMerge/>
            <w:vAlign w:val="center"/>
          </w:tcPr>
          <w:p w:rsidR="00613E88" w:rsidRPr="00034169" w:rsidRDefault="00613E88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15" w:type="pct"/>
            <w:vAlign w:val="center"/>
          </w:tcPr>
          <w:p w:rsidR="00613E88" w:rsidRPr="00034169" w:rsidRDefault="00F91F52" w:rsidP="001B14C9">
            <w:pPr>
              <w:pStyle w:val="NoSpacing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4D4694">
              <w:rPr>
                <w:rFonts w:asciiTheme="majorHAnsi" w:hAnsiTheme="majorHAnsi"/>
                <w:b/>
                <w:bCs/>
                <w:sz w:val="24"/>
                <w:szCs w:val="24"/>
              </w:rPr>
              <w:t>Buccal</w:t>
            </w:r>
            <w:proofErr w:type="spellEnd"/>
            <w:r w:rsidRPr="004D4694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 fat pad as a grafting material in repair of small to </w:t>
            </w:r>
            <w:proofErr w:type="spellStart"/>
            <w:r w:rsidRPr="004D4694">
              <w:rPr>
                <w:rFonts w:asciiTheme="majorHAnsi" w:hAnsiTheme="majorHAnsi"/>
                <w:b/>
                <w:bCs/>
                <w:sz w:val="24"/>
                <w:szCs w:val="24"/>
              </w:rPr>
              <w:t>medicum</w:t>
            </w:r>
            <w:proofErr w:type="spellEnd"/>
            <w:r w:rsidRPr="004D4694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 sized intraoral defects</w:t>
            </w:r>
            <w:r w:rsidR="00531CFB" w:rsidRPr="004D4694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, </w:t>
            </w:r>
            <w:r w:rsidR="00531CFB">
              <w:rPr>
                <w:rFonts w:asciiTheme="majorHAnsi" w:hAnsiTheme="majorHAnsi"/>
                <w:sz w:val="24"/>
                <w:szCs w:val="24"/>
              </w:rPr>
              <w:t>Journal of Oral and Maxillofacial Surgery, Kerala State</w:t>
            </w:r>
          </w:p>
        </w:tc>
        <w:tc>
          <w:tcPr>
            <w:tcW w:w="438" w:type="pct"/>
            <w:vAlign w:val="center"/>
          </w:tcPr>
          <w:p w:rsidR="00613E88" w:rsidRPr="00034169" w:rsidRDefault="00677B11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III</w:t>
            </w:r>
          </w:p>
        </w:tc>
        <w:tc>
          <w:tcPr>
            <w:tcW w:w="524" w:type="pct"/>
            <w:vAlign w:val="center"/>
          </w:tcPr>
          <w:p w:rsidR="00613E88" w:rsidRPr="00034169" w:rsidRDefault="00677B11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2018</w:t>
            </w:r>
          </w:p>
        </w:tc>
        <w:tc>
          <w:tcPr>
            <w:tcW w:w="349" w:type="pct"/>
            <w:vAlign w:val="center"/>
          </w:tcPr>
          <w:p w:rsidR="00613E88" w:rsidRPr="00034169" w:rsidRDefault="00677B11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2.5</w:t>
            </w:r>
          </w:p>
        </w:tc>
      </w:tr>
      <w:tr w:rsidR="00613E88" w:rsidRPr="00034169" w:rsidTr="004D4694">
        <w:trPr>
          <w:trHeight w:val="989"/>
        </w:trPr>
        <w:tc>
          <w:tcPr>
            <w:tcW w:w="199" w:type="pct"/>
            <w:vAlign w:val="center"/>
          </w:tcPr>
          <w:p w:rsidR="00613E88" w:rsidRPr="00034169" w:rsidRDefault="00613E88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775" w:type="pct"/>
            <w:vMerge/>
            <w:vAlign w:val="center"/>
          </w:tcPr>
          <w:p w:rsidR="00613E88" w:rsidRPr="00034169" w:rsidRDefault="00613E88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15" w:type="pct"/>
            <w:vAlign w:val="center"/>
          </w:tcPr>
          <w:p w:rsidR="00613E88" w:rsidRPr="00034169" w:rsidRDefault="00531CFB" w:rsidP="001B14C9">
            <w:pPr>
              <w:pStyle w:val="NoSpacing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4D4694">
              <w:rPr>
                <w:rFonts w:asciiTheme="majorHAnsi" w:hAnsiTheme="majorHAnsi"/>
                <w:b/>
                <w:bCs/>
                <w:sz w:val="24"/>
                <w:szCs w:val="24"/>
              </w:rPr>
              <w:t>Mucormycosis</w:t>
            </w:r>
            <w:proofErr w:type="spellEnd"/>
            <w:r w:rsidRPr="004D4694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 of maxillofacial region in a diabetic patient: A case report, review of literature &amp; an insight into various management modalities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international journal of scientific research.</w:t>
            </w:r>
          </w:p>
        </w:tc>
        <w:tc>
          <w:tcPr>
            <w:tcW w:w="438" w:type="pct"/>
            <w:vAlign w:val="center"/>
          </w:tcPr>
          <w:p w:rsidR="00613E88" w:rsidRPr="00034169" w:rsidRDefault="00677B11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III</w:t>
            </w:r>
          </w:p>
        </w:tc>
        <w:tc>
          <w:tcPr>
            <w:tcW w:w="524" w:type="pct"/>
            <w:vAlign w:val="center"/>
          </w:tcPr>
          <w:p w:rsidR="00613E88" w:rsidRPr="00034169" w:rsidRDefault="00677B11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2021</w:t>
            </w:r>
          </w:p>
        </w:tc>
        <w:tc>
          <w:tcPr>
            <w:tcW w:w="349" w:type="pct"/>
            <w:vAlign w:val="center"/>
          </w:tcPr>
          <w:p w:rsidR="00613E88" w:rsidRPr="00034169" w:rsidRDefault="00677B11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1B14C9" w:rsidRPr="00034169" w:rsidTr="003D2D1C">
        <w:trPr>
          <w:trHeight w:hRule="exact" w:val="550"/>
        </w:trPr>
        <w:tc>
          <w:tcPr>
            <w:tcW w:w="4651" w:type="pct"/>
            <w:gridSpan w:val="5"/>
            <w:vAlign w:val="center"/>
          </w:tcPr>
          <w:p w:rsidR="001B14C9" w:rsidRPr="001B14C9" w:rsidRDefault="001B14C9" w:rsidP="002046D5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1B14C9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Total </w:t>
            </w:r>
          </w:p>
        </w:tc>
        <w:tc>
          <w:tcPr>
            <w:tcW w:w="349" w:type="pct"/>
            <w:vAlign w:val="center"/>
          </w:tcPr>
          <w:p w:rsidR="001B14C9" w:rsidRPr="001B14C9" w:rsidRDefault="00677B11" w:rsidP="002046D5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35</w:t>
            </w:r>
          </w:p>
        </w:tc>
      </w:tr>
    </w:tbl>
    <w:p w:rsidR="00AC5012" w:rsidRPr="00034169" w:rsidRDefault="00AC5012" w:rsidP="00034169">
      <w:pPr>
        <w:pStyle w:val="NoSpacing"/>
        <w:rPr>
          <w:rFonts w:asciiTheme="majorHAnsi" w:hAnsiTheme="majorHAnsi"/>
          <w:sz w:val="24"/>
          <w:szCs w:val="24"/>
        </w:rPr>
      </w:pPr>
    </w:p>
    <w:sectPr w:rsidR="00AC5012" w:rsidRPr="00034169" w:rsidSect="001B14C9">
      <w:pgSz w:w="16834" w:h="11909" w:orient="landscape" w:code="9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AC5012"/>
    <w:rsid w:val="00034169"/>
    <w:rsid w:val="00044B48"/>
    <w:rsid w:val="000501E2"/>
    <w:rsid w:val="000B009A"/>
    <w:rsid w:val="000D78AD"/>
    <w:rsid w:val="001B14C9"/>
    <w:rsid w:val="002046D5"/>
    <w:rsid w:val="00323DAF"/>
    <w:rsid w:val="003D2D1C"/>
    <w:rsid w:val="003D46BE"/>
    <w:rsid w:val="0044483A"/>
    <w:rsid w:val="004D4694"/>
    <w:rsid w:val="00531CFB"/>
    <w:rsid w:val="00613E88"/>
    <w:rsid w:val="00677B11"/>
    <w:rsid w:val="00781F2C"/>
    <w:rsid w:val="00AC5012"/>
    <w:rsid w:val="00B70068"/>
    <w:rsid w:val="00B7575D"/>
    <w:rsid w:val="00BD68D0"/>
    <w:rsid w:val="00D85CA9"/>
    <w:rsid w:val="00DB4CE8"/>
    <w:rsid w:val="00F91F52"/>
    <w:rsid w:val="00FB70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6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50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3416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</dc:creator>
  <cp:keywords/>
  <dc:description/>
  <cp:lastModifiedBy>exams</cp:lastModifiedBy>
  <cp:revision>21</cp:revision>
  <cp:lastPrinted>2020-03-12T05:57:00Z</cp:lastPrinted>
  <dcterms:created xsi:type="dcterms:W3CDTF">2020-03-12T05:51:00Z</dcterms:created>
  <dcterms:modified xsi:type="dcterms:W3CDTF">2022-03-25T10:30:00Z</dcterms:modified>
</cp:coreProperties>
</file>