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471" w:tblpY="469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8"/>
        <w:gridCol w:w="1620"/>
        <w:gridCol w:w="8550"/>
        <w:gridCol w:w="1260"/>
        <w:gridCol w:w="1440"/>
        <w:gridCol w:w="1440"/>
        <w:gridCol w:w="900"/>
      </w:tblGrid>
      <w:tr w:rsidR="009C64FE" w:rsidRPr="00F24B79" w:rsidTr="009C64FE">
        <w:trPr>
          <w:trHeight w:val="84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Sl. No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Faculty name &amp; Designation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Title of publication &amp; Name of the Journal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Category</w:t>
            </w:r>
          </w:p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I / II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Authorship (1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st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/2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nd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/3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rd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etc.,)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Year of Publication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Points</w:t>
            </w:r>
          </w:p>
        </w:tc>
      </w:tr>
      <w:tr w:rsidR="009C64FE" w:rsidRPr="00F24B79" w:rsidTr="00F619E1">
        <w:trPr>
          <w:trHeight w:val="1466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F24B79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  <w:r>
              <w:rPr>
                <w:rFonts w:ascii="Cambria" w:hAnsi="Cambria"/>
                <w:b/>
                <w:sz w:val="23"/>
                <w:szCs w:val="23"/>
              </w:rPr>
              <w:t>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Dr.K.Sitaram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Prasad</w:t>
            </w:r>
            <w:r w:rsidR="00F24B79">
              <w:rPr>
                <w:rFonts w:ascii="Cambria" w:hAnsi="Cambria"/>
                <w:sz w:val="23"/>
                <w:szCs w:val="23"/>
              </w:rPr>
              <w:t>, Professor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  <w:proofErr w:type="spellStart"/>
            <w:r w:rsidRPr="00F24B79">
              <w:rPr>
                <w:rFonts w:ascii="Cambria" w:eastAsia="Calibri" w:hAnsi="Cambria"/>
                <w:b/>
                <w:color w:val="000000" w:themeColor="text1"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color w:val="000000" w:themeColor="text1"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eastAsia="Calibri" w:hAnsi="Cambria"/>
                <w:b/>
                <w:color w:val="000000" w:themeColor="text1"/>
                <w:sz w:val="23"/>
                <w:szCs w:val="23"/>
              </w:rPr>
              <w:t>kasina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Taranum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Ajaz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Sirisha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Attili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,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Hemchand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surapaneni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,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Murali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Krishna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cherukuri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, H P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srinath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. To evaluate and compare the porosities in the acrylic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mandibular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denture </w:t>
            </w:r>
            <w:proofErr w:type="gram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bases  processed</w:t>
            </w:r>
            <w:proofErr w:type="gram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by two different polymerisation techniques using two different brands of commercially available denture base resins – an </w:t>
            </w:r>
            <w:proofErr w:type="spellStart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>invitro</w:t>
            </w:r>
            <w:proofErr w:type="spellEnd"/>
            <w:r w:rsidRPr="00F24B79">
              <w:rPr>
                <w:rFonts w:ascii="Cambria" w:eastAsia="Calibri" w:hAnsi="Cambria"/>
                <w:color w:val="000000" w:themeColor="text1"/>
                <w:sz w:val="23"/>
                <w:szCs w:val="23"/>
              </w:rPr>
              <w:t xml:space="preserve"> study. Journal of international oral health 2014; 6(1);72-77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st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15</w:t>
            </w:r>
          </w:p>
        </w:tc>
      </w:tr>
      <w:tr w:rsidR="009C64FE" w:rsidRPr="00F24B79" w:rsidTr="00F619E1">
        <w:trPr>
          <w:trHeight w:val="98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 xml:space="preserve">H P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srinath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, Rajesh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Akula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Sohani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Maroli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, A.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Venkata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Reddy,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Sivakiran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babu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yarlagadda,</w:t>
            </w:r>
            <w:r w:rsidRPr="00F24B79">
              <w:rPr>
                <w:rFonts w:ascii="Cambria" w:hAnsi="Cambria"/>
                <w:b/>
                <w:sz w:val="23"/>
                <w:szCs w:val="23"/>
              </w:rPr>
              <w:t>K.Sitaram</w:t>
            </w:r>
            <w:proofErr w:type="spellEnd"/>
            <w:r w:rsidRPr="00F24B79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b/>
                <w:sz w:val="23"/>
                <w:szCs w:val="23"/>
              </w:rPr>
              <w:t>pasad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>. Altered taste perception among complete denture patients. Indian journal of oral sciences;vol.5;2;may-aug 2014;78-82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6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3E16A6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15</w:t>
            </w:r>
          </w:p>
        </w:tc>
      </w:tr>
      <w:tr w:rsidR="009C64FE" w:rsidRPr="00F24B79" w:rsidTr="00F619E1">
        <w:trPr>
          <w:trHeight w:val="98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 xml:space="preserve">Siva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kiran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babu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yarlagadda,H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P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srinath,</w:t>
            </w:r>
            <w:r w:rsidRPr="00F24B79">
              <w:rPr>
                <w:rFonts w:ascii="Cambria" w:hAnsi="Cambria"/>
                <w:b/>
                <w:sz w:val="23"/>
                <w:szCs w:val="23"/>
              </w:rPr>
              <w:t>K.sitaram</w:t>
            </w:r>
            <w:proofErr w:type="spellEnd"/>
            <w:r w:rsidRPr="00F24B79">
              <w:rPr>
                <w:rFonts w:ascii="Cambria" w:hAnsi="Cambria"/>
                <w:b/>
                <w:sz w:val="23"/>
                <w:szCs w:val="23"/>
              </w:rPr>
              <w:t xml:space="preserve"> Prasad</w:t>
            </w:r>
            <w:r w:rsidRPr="00F24B79">
              <w:rPr>
                <w:rFonts w:ascii="Cambria" w:hAnsi="Cambria"/>
                <w:sz w:val="23"/>
                <w:szCs w:val="23"/>
              </w:rPr>
              <w:t xml:space="preserve">, A.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Venkata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Reddy.Difficult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denture birds: an easy psychological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assessment.journal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of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orofacial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research;apr-jun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2013;3(2);102-105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3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rd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7.5</w:t>
            </w:r>
          </w:p>
        </w:tc>
      </w:tr>
      <w:tr w:rsidR="009C64FE" w:rsidRPr="00F24B79" w:rsidTr="00F619E1">
        <w:trPr>
          <w:trHeight w:val="125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eastAsia="Calibri" w:hAnsi="Cambria"/>
                <w:iCs/>
                <w:sz w:val="23"/>
                <w:szCs w:val="23"/>
              </w:rPr>
            </w:pP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Sirisha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Attili</w:t>
            </w:r>
            <w:proofErr w:type="spellEnd"/>
            <w:r w:rsidRPr="00F24B79">
              <w:rPr>
                <w:rFonts w:ascii="Cambria" w:hAnsi="Cambria"/>
                <w:b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Hemchand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surapaneni,</w:t>
            </w:r>
            <w:r w:rsidRPr="00F24B79">
              <w:rPr>
                <w:rFonts w:ascii="Cambria" w:hAnsi="Cambria"/>
                <w:b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hAnsi="Cambria"/>
                <w:b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hAnsi="Cambria"/>
                <w:b/>
                <w:sz w:val="23"/>
                <w:szCs w:val="23"/>
              </w:rPr>
              <w:t>Kasina</w:t>
            </w:r>
            <w:r w:rsidRPr="00F24B79">
              <w:rPr>
                <w:rFonts w:ascii="Cambria" w:hAnsi="Cambria"/>
                <w:sz w:val="23"/>
                <w:szCs w:val="23"/>
              </w:rPr>
              <w:t>,V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H C Kumar,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Srilatha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balusu,sarath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Chandra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barla.To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evaluate the bone mineral density in mandible of edentulous patients using computed tomography – an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invivo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hAnsi="Cambria"/>
                <w:sz w:val="23"/>
                <w:szCs w:val="23"/>
              </w:rPr>
              <w:t>syudy</w:t>
            </w:r>
            <w:proofErr w:type="spellEnd"/>
            <w:r w:rsidRPr="00F24B79">
              <w:rPr>
                <w:rFonts w:ascii="Cambria" w:hAnsi="Cambria"/>
                <w:sz w:val="23"/>
                <w:szCs w:val="23"/>
              </w:rPr>
              <w:t>. Journal of international oral health 2015;7(3);1-5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3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rd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3E16A6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15</w:t>
            </w:r>
          </w:p>
        </w:tc>
      </w:tr>
      <w:tr w:rsidR="009C64FE" w:rsidRPr="00F24B79" w:rsidTr="00F619E1">
        <w:trPr>
          <w:trHeight w:val="989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eastAsia="Calibri" w:hAnsi="Cambria"/>
                <w:iCs/>
                <w:sz w:val="23"/>
                <w:szCs w:val="23"/>
              </w:rPr>
            </w:pP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Haragopal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surapaneni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kasina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Noopur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kulkarni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sushma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bommanavar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.  An interdisciplinary approach for management of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desquamative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gingivitis – a case report.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Int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 J Dent Case Reports;2014;4(1);84-88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nd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7.5</w:t>
            </w:r>
          </w:p>
        </w:tc>
      </w:tr>
      <w:tr w:rsidR="009C64FE" w:rsidRPr="00F24B79" w:rsidTr="00F619E1">
        <w:trPr>
          <w:trHeight w:val="899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eastAsia="Calibri" w:hAnsi="Cambria"/>
                <w:sz w:val="23"/>
                <w:szCs w:val="23"/>
              </w:rPr>
            </w:pPr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Dr. Ajay Dev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Atluri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, Dr.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Durga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Tadi,Dr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.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Gerata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raju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P, Dr.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Zakir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Hussain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shaik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, </w:t>
            </w:r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>Dr</w:t>
            </w:r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. </w:t>
            </w:r>
            <w:proofErr w:type="spellStart"/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 xml:space="preserve"> Prasad</w:t>
            </w:r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, Dr. sleeve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raju.N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. Managing a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comprimisedpartially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edentulous ridge using a narrow diameter implant – a case report.JODE;vol.1;jan 2014;44-47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  <w:r w:rsidR="002F3221"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5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2366F9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5</w:t>
            </w:r>
          </w:p>
        </w:tc>
      </w:tr>
    </w:tbl>
    <w:p w:rsidR="00F619E1" w:rsidRDefault="00F619E1">
      <w:r>
        <w:br w:type="page"/>
      </w:r>
    </w:p>
    <w:tbl>
      <w:tblPr>
        <w:tblpPr w:leftFromText="180" w:rightFromText="180" w:vertAnchor="page" w:horzAnchor="page" w:tblpX="471" w:tblpY="469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8"/>
        <w:gridCol w:w="1620"/>
        <w:gridCol w:w="8550"/>
        <w:gridCol w:w="1260"/>
        <w:gridCol w:w="1440"/>
        <w:gridCol w:w="1440"/>
        <w:gridCol w:w="900"/>
      </w:tblGrid>
      <w:tr w:rsidR="00F619E1" w:rsidRPr="00F24B79" w:rsidTr="007962FA">
        <w:trPr>
          <w:trHeight w:val="79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lastRenderedPageBreak/>
              <w:t>Sl. No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Faculty name &amp; Designation</w:t>
            </w: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Title of publication &amp; Name of the Journal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Category</w:t>
            </w:r>
          </w:p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I / II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Authorship (1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st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/2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nd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/3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  <w:vertAlign w:val="superscript"/>
              </w:rPr>
              <w:t>rd</w:t>
            </w: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etc.,)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Year of Publication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19E1" w:rsidRPr="00F24B79" w:rsidRDefault="00F619E1" w:rsidP="00F619E1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bCs/>
                <w:sz w:val="23"/>
                <w:szCs w:val="23"/>
              </w:rPr>
              <w:t>Points</w:t>
            </w:r>
          </w:p>
        </w:tc>
      </w:tr>
      <w:tr w:rsidR="009C64FE" w:rsidRPr="00F24B79" w:rsidTr="000D73FE">
        <w:trPr>
          <w:trHeight w:val="1151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eastAsia="Calibri" w:hAnsi="Cambria"/>
                <w:sz w:val="23"/>
                <w:szCs w:val="23"/>
              </w:rPr>
            </w:pPr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RGIC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Shet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gaurvi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jain</w:t>
            </w:r>
            <w:proofErr w:type="gramStart"/>
            <w:r w:rsidRPr="00F24B79">
              <w:rPr>
                <w:rFonts w:ascii="Cambria" w:eastAsia="Calibri" w:hAnsi="Cambria"/>
                <w:sz w:val="23"/>
                <w:szCs w:val="23"/>
              </w:rPr>
              <w:t>,sohani</w:t>
            </w:r>
            <w:proofErr w:type="spellEnd"/>
            <w:proofErr w:type="gram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maroli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,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keerti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jajoo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sri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vastava,</w:t>
            </w:r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eastAsia="Calibri" w:hAnsi="Cambria"/>
                <w:b/>
                <w:sz w:val="23"/>
                <w:szCs w:val="23"/>
              </w:rPr>
              <w:t>kasina</w:t>
            </w:r>
            <w:r w:rsidRPr="00F24B79">
              <w:rPr>
                <w:rFonts w:ascii="Cambria" w:eastAsia="Calibri" w:hAnsi="Cambria"/>
                <w:sz w:val="23"/>
                <w:szCs w:val="23"/>
              </w:rPr>
              <w:t>,G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S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shwetha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. Association of oral health related quality of life with dental anxiety and depression along with general health among people of Bhopal district, Madhya Pradesh. Journal of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intr.oral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health.nov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- </w:t>
            </w:r>
            <w:proofErr w:type="spellStart"/>
            <w:r w:rsidRPr="00F24B79">
              <w:rPr>
                <w:rFonts w:ascii="Cambria" w:eastAsia="Calibri" w:hAnsi="Cambria"/>
                <w:sz w:val="23"/>
                <w:szCs w:val="23"/>
              </w:rPr>
              <w:t>dec</w:t>
            </w:r>
            <w:proofErr w:type="spellEnd"/>
            <w:r w:rsidRPr="00F24B79">
              <w:rPr>
                <w:rFonts w:ascii="Cambria" w:eastAsia="Calibri" w:hAnsi="Cambria"/>
                <w:sz w:val="23"/>
                <w:szCs w:val="23"/>
              </w:rPr>
              <w:t xml:space="preserve"> 2013;5(6);1-8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6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3E16A6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15</w:t>
            </w:r>
          </w:p>
        </w:tc>
      </w:tr>
      <w:tr w:rsidR="009C64FE" w:rsidRPr="00F24B79" w:rsidTr="000D73FE">
        <w:trPr>
          <w:trHeight w:val="89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eastAsia="Calibri" w:hAnsi="Cambria"/>
                <w:iCs/>
                <w:sz w:val="23"/>
                <w:szCs w:val="23"/>
              </w:rPr>
            </w:pPr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Kiran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kumar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MV, S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ravi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raja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kumar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 Prasad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kasina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. One piece implants in the restoration of anterior maxillary teeth – a case report. AP state dental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journal;jul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– sep 2013;6;3;95-97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II</w:t>
            </w:r>
            <w:r w:rsidR="003463A1"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3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rd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3C3E" w:rsidRPr="00F24B79" w:rsidRDefault="00047490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2.5</w:t>
            </w:r>
          </w:p>
        </w:tc>
      </w:tr>
      <w:tr w:rsidR="009C64FE" w:rsidRPr="00F24B79" w:rsidTr="000D73FE">
        <w:trPr>
          <w:trHeight w:val="89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473C3E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473C3E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3E" w:rsidRPr="00F24B79" w:rsidRDefault="0024448A" w:rsidP="009C64FE">
            <w:pPr>
              <w:pStyle w:val="NoSpacing"/>
              <w:rPr>
                <w:rFonts w:ascii="Cambria" w:eastAsia="Calibri" w:hAnsi="Cambria"/>
                <w:iCs/>
                <w:sz w:val="23"/>
                <w:szCs w:val="23"/>
              </w:rPr>
            </w:pP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Namineni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K. Kumar, S. Ravi Raja Kumar, </w:t>
            </w:r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K.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 Prasad</w:t>
            </w:r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V.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Ramprasad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G.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Prabhu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Sekhar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. Ossifying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fibroma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of maxilla: A rare case report. Journal of Dr. NTR University of Health Sciences | Volume 7 | Issue 1 | January-March 2018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24448A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  <w:r w:rsidR="003E16A6"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24448A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3</w:t>
            </w:r>
            <w:r w:rsidRPr="00F24B79">
              <w:rPr>
                <w:rFonts w:ascii="Cambria" w:hAnsi="Cambria"/>
                <w:sz w:val="23"/>
                <w:szCs w:val="23"/>
                <w:vertAlign w:val="superscript"/>
              </w:rPr>
              <w:t>rd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24448A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3C3E" w:rsidRPr="00F24B79" w:rsidRDefault="003E16A6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5</w:t>
            </w:r>
          </w:p>
        </w:tc>
      </w:tr>
      <w:tr w:rsidR="009C64FE" w:rsidRPr="00F24B79" w:rsidTr="000D73FE">
        <w:trPr>
          <w:trHeight w:val="11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5A3B9C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5A3B9C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9C" w:rsidRPr="00F24B79" w:rsidRDefault="005A3B9C" w:rsidP="009C64FE">
            <w:pPr>
              <w:pStyle w:val="NoSpacing"/>
              <w:rPr>
                <w:rFonts w:ascii="Cambria" w:eastAsia="Calibri" w:hAnsi="Cambria"/>
                <w:iCs/>
                <w:sz w:val="23"/>
                <w:szCs w:val="23"/>
              </w:rPr>
            </w:pP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Ragala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Jhansi,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Allu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Venkata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Reddy,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Kasina</w:t>
            </w:r>
            <w:proofErr w:type="spellEnd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>Sitaram</w:t>
            </w:r>
            <w:proofErr w:type="spellEnd"/>
            <w:r w:rsidRPr="00F24B79">
              <w:rPr>
                <w:rFonts w:ascii="Cambria" w:eastAsia="Calibri" w:hAnsi="Cambria"/>
                <w:b/>
                <w:iCs/>
                <w:sz w:val="23"/>
                <w:szCs w:val="23"/>
              </w:rPr>
              <w:t xml:space="preserve"> Prasad</w:t>
            </w:r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,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Yarlagadda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Siva Kiran,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Dola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</w:t>
            </w:r>
            <w:proofErr w:type="spellStart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Sundeep</w:t>
            </w:r>
            <w:proofErr w:type="spellEnd"/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>. A Comparative Assessment of Flexural Bond Strength of Ni–Cr Metal–Ceramic Alloy on Repeated Castings. International Journal of Prosthodontics and Restorative Dentistry, Volume 9 Issue 3</w:t>
            </w:r>
            <w:r w:rsidR="00D82598" w:rsidRPr="00F24B79">
              <w:rPr>
                <w:rFonts w:ascii="Cambria" w:eastAsia="Calibri" w:hAnsi="Cambria"/>
                <w:iCs/>
                <w:sz w:val="23"/>
                <w:szCs w:val="23"/>
              </w:rPr>
              <w:t>;70-76</w:t>
            </w:r>
            <w:r w:rsidRPr="00F24B79">
              <w:rPr>
                <w:rFonts w:ascii="Cambria" w:eastAsia="Calibri" w:hAnsi="Cambria"/>
                <w:iCs/>
                <w:sz w:val="23"/>
                <w:szCs w:val="23"/>
              </w:rPr>
              <w:t xml:space="preserve"> (July–September 2019)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D82598" w:rsidP="009C64FE">
            <w:pPr>
              <w:pStyle w:val="NoSpacing"/>
              <w:jc w:val="center"/>
              <w:rPr>
                <w:rFonts w:ascii="Cambria" w:hAnsi="Cambria"/>
                <w:b/>
                <w:sz w:val="23"/>
                <w:szCs w:val="23"/>
              </w:rPr>
            </w:pPr>
            <w:r w:rsidRPr="00F24B79">
              <w:rPr>
                <w:rFonts w:ascii="Cambria" w:hAnsi="Cambria"/>
                <w:b/>
                <w:sz w:val="23"/>
                <w:szCs w:val="23"/>
              </w:rPr>
              <w:t>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D82598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3rd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D82598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B9C" w:rsidRPr="00F24B79" w:rsidRDefault="00341051" w:rsidP="009C64FE">
            <w:pPr>
              <w:pStyle w:val="NoSpacing"/>
              <w:jc w:val="center"/>
              <w:rPr>
                <w:rFonts w:ascii="Cambria" w:hAnsi="Cambria"/>
                <w:sz w:val="23"/>
                <w:szCs w:val="23"/>
              </w:rPr>
            </w:pPr>
            <w:r w:rsidRPr="00F24B79">
              <w:rPr>
                <w:rFonts w:ascii="Cambria" w:hAnsi="Cambria"/>
                <w:sz w:val="23"/>
                <w:szCs w:val="23"/>
              </w:rPr>
              <w:t>15</w:t>
            </w:r>
          </w:p>
        </w:tc>
      </w:tr>
      <w:tr w:rsidR="009C64FE" w:rsidRPr="00F24B79" w:rsidTr="000D73FE">
        <w:trPr>
          <w:trHeight w:val="418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b/>
                <w:sz w:val="23"/>
                <w:szCs w:val="23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F24B79" w:rsidRDefault="00047490" w:rsidP="009C64FE">
            <w:pPr>
              <w:pStyle w:val="NoSpacing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12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0D73FE" w:rsidRDefault="00047490" w:rsidP="000D73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0D73FE">
              <w:rPr>
                <w:rFonts w:ascii="Cambria" w:hAnsi="Cambria"/>
                <w:b/>
                <w:bCs/>
                <w:sz w:val="23"/>
                <w:szCs w:val="23"/>
              </w:rPr>
              <w:t>TOTAL POINTS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90" w:rsidRPr="000D73FE" w:rsidRDefault="003463A1" w:rsidP="000D73FE">
            <w:pPr>
              <w:pStyle w:val="NoSpacing"/>
              <w:jc w:val="center"/>
              <w:rPr>
                <w:rFonts w:ascii="Cambria" w:hAnsi="Cambria"/>
                <w:b/>
                <w:bCs/>
                <w:sz w:val="23"/>
                <w:szCs w:val="23"/>
              </w:rPr>
            </w:pPr>
            <w:r w:rsidRPr="000D73FE">
              <w:rPr>
                <w:rFonts w:ascii="Cambria" w:hAnsi="Cambria"/>
                <w:b/>
                <w:bCs/>
                <w:sz w:val="23"/>
                <w:szCs w:val="23"/>
              </w:rPr>
              <w:t>1</w:t>
            </w:r>
            <w:bookmarkStart w:id="0" w:name="_GoBack"/>
            <w:bookmarkEnd w:id="0"/>
            <w:r w:rsidR="002366F9" w:rsidRPr="000D73FE">
              <w:rPr>
                <w:rFonts w:ascii="Cambria" w:hAnsi="Cambria"/>
                <w:b/>
                <w:bCs/>
                <w:sz w:val="23"/>
                <w:szCs w:val="23"/>
              </w:rPr>
              <w:t>02.5</w:t>
            </w:r>
          </w:p>
        </w:tc>
      </w:tr>
    </w:tbl>
    <w:p w:rsidR="00047490" w:rsidRPr="00F24B79" w:rsidRDefault="00047490" w:rsidP="00FF0BAC">
      <w:pPr>
        <w:pStyle w:val="NoSpacing"/>
        <w:rPr>
          <w:rFonts w:ascii="Cambria" w:hAnsi="Cambria"/>
          <w:b/>
          <w:sz w:val="23"/>
          <w:szCs w:val="23"/>
        </w:rPr>
      </w:pPr>
    </w:p>
    <w:p w:rsidR="00047490" w:rsidRPr="00F24B79" w:rsidRDefault="00047490" w:rsidP="00FF0BAC">
      <w:pPr>
        <w:pStyle w:val="NoSpacing"/>
        <w:rPr>
          <w:rFonts w:ascii="Cambria" w:hAnsi="Cambria"/>
          <w:sz w:val="23"/>
          <w:szCs w:val="23"/>
        </w:rPr>
      </w:pPr>
    </w:p>
    <w:sectPr w:rsidR="00047490" w:rsidRPr="00F24B79" w:rsidSect="009C64FE">
      <w:pgSz w:w="16834" w:h="11909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047490"/>
    <w:rsid w:val="000031BA"/>
    <w:rsid w:val="00047490"/>
    <w:rsid w:val="00094AFF"/>
    <w:rsid w:val="000D73FE"/>
    <w:rsid w:val="002366F9"/>
    <w:rsid w:val="0024448A"/>
    <w:rsid w:val="002F3221"/>
    <w:rsid w:val="00341051"/>
    <w:rsid w:val="003463A1"/>
    <w:rsid w:val="003E16A6"/>
    <w:rsid w:val="00473C3E"/>
    <w:rsid w:val="005A3B9C"/>
    <w:rsid w:val="00743F19"/>
    <w:rsid w:val="009C64FE"/>
    <w:rsid w:val="00A97162"/>
    <w:rsid w:val="00C661F7"/>
    <w:rsid w:val="00D82598"/>
    <w:rsid w:val="00F2199E"/>
    <w:rsid w:val="00F24B79"/>
    <w:rsid w:val="00F619E1"/>
    <w:rsid w:val="00F814D1"/>
    <w:rsid w:val="00FF0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90"/>
    <w:pPr>
      <w:spacing w:after="200" w:line="276" w:lineRule="auto"/>
    </w:pPr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47490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  <w:lang w:eastAsia="en-IN"/>
    </w:rPr>
  </w:style>
  <w:style w:type="paragraph" w:styleId="NoSpacing">
    <w:name w:val="No Spacing"/>
    <w:uiPriority w:val="1"/>
    <w:qFormat/>
    <w:rsid w:val="00FF0BAC"/>
    <w:pPr>
      <w:spacing w:after="0" w:line="240" w:lineRule="auto"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office</cp:lastModifiedBy>
  <cp:revision>17</cp:revision>
  <dcterms:created xsi:type="dcterms:W3CDTF">2018-08-27T04:05:00Z</dcterms:created>
  <dcterms:modified xsi:type="dcterms:W3CDTF">2020-03-24T10:43:00Z</dcterms:modified>
</cp:coreProperties>
</file>