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677" w:type="pct"/>
        <w:jc w:val="center"/>
        <w:tblInd w:w="-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479"/>
        <w:gridCol w:w="1343"/>
        <w:gridCol w:w="4751"/>
        <w:gridCol w:w="1069"/>
        <w:gridCol w:w="1266"/>
        <w:gridCol w:w="1277"/>
        <w:gridCol w:w="818"/>
      </w:tblGrid>
      <w:tr w:rsidR="00541D12" w:rsidTr="00541D12">
        <w:trPr>
          <w:trHeight w:val="720"/>
          <w:jc w:val="center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1E11F3" w:rsidRDefault="00A26DC8" w:rsidP="00541D12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S</w:t>
            </w:r>
            <w:r w:rsidR="00BD3EE4">
              <w:rPr>
                <w:rStyle w:val="CharAttribute7"/>
                <w:rFonts w:ascii="Arial Narrow" w:hAnsi="Arial Narrow"/>
                <w:b/>
                <w:szCs w:val="24"/>
              </w:rPr>
              <w:t>l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.</w:t>
            </w:r>
            <w:r w:rsidR="00BD3EE4">
              <w:rPr>
                <w:rStyle w:val="CharAttribute7"/>
                <w:rFonts w:ascii="Arial Narrow" w:hAnsi="Arial Narrow"/>
                <w:b/>
                <w:szCs w:val="24"/>
              </w:rPr>
              <w:t xml:space="preserve"> 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No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1E11F3" w:rsidRDefault="00A26DC8" w:rsidP="00541D12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Faculty name &amp; Designation</w:t>
            </w: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1E11F3" w:rsidRDefault="00A26DC8" w:rsidP="00541D12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Name of the Journal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1E11F3" w:rsidRDefault="00A26DC8" w:rsidP="00541D12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Category</w:t>
            </w:r>
          </w:p>
          <w:p w:rsidR="00A26DC8" w:rsidRPr="001E11F3" w:rsidRDefault="00A26DC8" w:rsidP="00541D12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I / II / III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1E11F3" w:rsidRDefault="00A26DC8" w:rsidP="00541D12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Authorship (1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st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/2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nd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/3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rd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)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1E11F3" w:rsidRDefault="00A26DC8" w:rsidP="00541D12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Year of Publication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1E11F3" w:rsidRDefault="00A26DC8" w:rsidP="00541D12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Points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4.</w:t>
            </w:r>
          </w:p>
        </w:tc>
        <w:tc>
          <w:tcPr>
            <w:tcW w:w="6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 w:rsidRPr="00E71AF1">
              <w:rPr>
                <w:rFonts w:ascii="Arial Narrow" w:hAnsi="Arial Narrow"/>
                <w:b/>
                <w:sz w:val="22"/>
              </w:rPr>
              <w:t>Dr. Srinidhi V B</w:t>
            </w:r>
            <w:r w:rsidR="00A80B83">
              <w:rPr>
                <w:rFonts w:ascii="Arial Narrow" w:hAnsi="Arial Narrow"/>
                <w:b/>
                <w:sz w:val="22"/>
              </w:rPr>
              <w:t xml:space="preserve"> </w:t>
            </w:r>
            <w:r>
              <w:rPr>
                <w:rFonts w:ascii="Arial Narrow" w:hAnsi="Arial Narrow"/>
                <w:sz w:val="22"/>
              </w:rPr>
              <w:t>Reader</w:t>
            </w: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FD6C90" w:rsidRDefault="00A26DC8" w:rsidP="00541D12">
            <w:pPr>
              <w:pStyle w:val="ListParagraph"/>
              <w:numPr>
                <w:ilvl w:val="0"/>
                <w:numId w:val="1"/>
              </w:numPr>
              <w:wordWrap/>
              <w:ind w:left="360"/>
              <w:contextualSpacing/>
              <w:jc w:val="left"/>
              <w:rPr>
                <w:rFonts w:ascii="Times New Roman" w:eastAsia="Times New Roman"/>
                <w:sz w:val="24"/>
                <w:szCs w:val="24"/>
              </w:rPr>
            </w:pPr>
            <w:r w:rsidRPr="00FD6C90">
              <w:rPr>
                <w:rFonts w:ascii="Times New Roman"/>
                <w:sz w:val="24"/>
                <w:szCs w:val="24"/>
              </w:rPr>
              <w:t>Effect of ultrasonic activation of photosensitizer dye temoporfin (Foscan) on antimicrobial photodynamic th</w:t>
            </w:r>
            <w:r>
              <w:rPr>
                <w:rFonts w:ascii="Times New Roman"/>
                <w:sz w:val="24"/>
                <w:szCs w:val="24"/>
              </w:rPr>
              <w:t>erapy: An ex vivo study. J</w:t>
            </w:r>
            <w:r w:rsidRPr="00FD6C90">
              <w:rPr>
                <w:rFonts w:ascii="Times New Roman"/>
                <w:sz w:val="24"/>
                <w:szCs w:val="24"/>
              </w:rPr>
              <w:t xml:space="preserve"> conser</w:t>
            </w:r>
            <w:r>
              <w:rPr>
                <w:rFonts w:ascii="Times New Roman"/>
                <w:sz w:val="24"/>
                <w:szCs w:val="24"/>
              </w:rPr>
              <w:t>v</w:t>
            </w:r>
            <w:r w:rsidRPr="00FD6C90">
              <w:rPr>
                <w:rFonts w:ascii="Times New Roman"/>
                <w:sz w:val="24"/>
                <w:szCs w:val="24"/>
              </w:rPr>
              <w:t xml:space="preserve"> dent 2017;20:419-423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FD6C90" w:rsidRDefault="00A26DC8" w:rsidP="00541D12">
            <w:pPr>
              <w:pStyle w:val="ParaAttribute10"/>
              <w:numPr>
                <w:ilvl w:val="0"/>
                <w:numId w:val="1"/>
              </w:numPr>
              <w:spacing w:after="0"/>
              <w:ind w:left="360"/>
              <w:rPr>
                <w:sz w:val="24"/>
              </w:rPr>
            </w:pPr>
            <w:r w:rsidRPr="00FD6C90">
              <w:rPr>
                <w:sz w:val="24"/>
              </w:rPr>
              <w:t>Stereoscopic dye leakage measurement of six differen</w:t>
            </w:r>
            <w:r>
              <w:rPr>
                <w:sz w:val="24"/>
              </w:rPr>
              <w:t>t root canal sealers. J</w:t>
            </w:r>
            <w:r w:rsidRPr="00FD6C90">
              <w:rPr>
                <w:sz w:val="24"/>
              </w:rPr>
              <w:t xml:space="preserve"> Clin Diagn</w:t>
            </w:r>
            <w:r>
              <w:rPr>
                <w:sz w:val="24"/>
              </w:rPr>
              <w:t xml:space="preserve"> Res</w:t>
            </w:r>
            <w:r w:rsidRPr="00FD6C90">
              <w:rPr>
                <w:sz w:val="24"/>
              </w:rPr>
              <w:t xml:space="preserve"> </w:t>
            </w:r>
            <w:r w:rsidRPr="00FD6C90">
              <w:rPr>
                <w:sz w:val="24"/>
                <w:szCs w:val="24"/>
              </w:rPr>
              <w:t>2017;11(6):ZC65-ZC68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FD6C90" w:rsidRDefault="00A26DC8" w:rsidP="00541D12">
            <w:pPr>
              <w:pStyle w:val="ParaAttribute10"/>
              <w:numPr>
                <w:ilvl w:val="0"/>
                <w:numId w:val="1"/>
              </w:numPr>
              <w:spacing w:after="0"/>
              <w:ind w:left="360"/>
              <w:rPr>
                <w:sz w:val="24"/>
              </w:rPr>
            </w:pPr>
            <w:r w:rsidRPr="00FD6C90">
              <w:rPr>
                <w:sz w:val="24"/>
                <w:szCs w:val="24"/>
              </w:rPr>
              <w:t xml:space="preserve">Effect of different Anti-oxidants on shear bond strength of composite resins to bleached human enamel. </w:t>
            </w:r>
            <w:r>
              <w:rPr>
                <w:sz w:val="24"/>
              </w:rPr>
              <w:t>J</w:t>
            </w:r>
            <w:r w:rsidRPr="00FD6C90">
              <w:rPr>
                <w:sz w:val="24"/>
              </w:rPr>
              <w:t xml:space="preserve"> Clin Diagn</w:t>
            </w:r>
            <w:r>
              <w:rPr>
                <w:sz w:val="24"/>
              </w:rPr>
              <w:t xml:space="preserve"> Res</w:t>
            </w:r>
            <w:r w:rsidRPr="00FD6C90">
              <w:rPr>
                <w:sz w:val="24"/>
                <w:szCs w:val="24"/>
              </w:rPr>
              <w:t xml:space="preserve"> 2015;9(11):ZC40-ZC43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2015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FD6C90" w:rsidRDefault="00A26DC8" w:rsidP="00541D12">
            <w:pPr>
              <w:pStyle w:val="ParaAttribute10"/>
              <w:numPr>
                <w:ilvl w:val="0"/>
                <w:numId w:val="1"/>
              </w:numPr>
              <w:spacing w:after="0"/>
              <w:ind w:left="360"/>
              <w:rPr>
                <w:sz w:val="24"/>
                <w:szCs w:val="24"/>
              </w:rPr>
            </w:pPr>
            <w:r w:rsidRPr="00FD6C90">
              <w:rPr>
                <w:sz w:val="24"/>
                <w:szCs w:val="24"/>
              </w:rPr>
              <w:t>Variable Mandibular first molar -</w:t>
            </w:r>
            <w:r>
              <w:rPr>
                <w:sz w:val="24"/>
                <w:szCs w:val="24"/>
              </w:rPr>
              <w:t xml:space="preserve"> </w:t>
            </w:r>
            <w:r w:rsidRPr="00FD6C90">
              <w:rPr>
                <w:sz w:val="24"/>
                <w:szCs w:val="24"/>
              </w:rPr>
              <w:t xml:space="preserve">review of literature </w:t>
            </w:r>
            <w:r>
              <w:rPr>
                <w:sz w:val="24"/>
                <w:szCs w:val="24"/>
              </w:rPr>
              <w:t>J</w:t>
            </w:r>
            <w:r w:rsidRPr="00FD6C90">
              <w:rPr>
                <w:sz w:val="24"/>
                <w:szCs w:val="24"/>
              </w:rPr>
              <w:t xml:space="preserve"> conser</w:t>
            </w:r>
            <w:r>
              <w:rPr>
                <w:sz w:val="24"/>
                <w:szCs w:val="24"/>
              </w:rPr>
              <w:t>v</w:t>
            </w:r>
            <w:r w:rsidRPr="00FD6C90">
              <w:rPr>
                <w:sz w:val="24"/>
                <w:szCs w:val="24"/>
              </w:rPr>
              <w:t xml:space="preserve"> dent 2013;16(2):99-98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2013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FD6C90" w:rsidRDefault="00A26DC8" w:rsidP="00541D12">
            <w:pPr>
              <w:pStyle w:val="ParaAttribute10"/>
              <w:numPr>
                <w:ilvl w:val="0"/>
                <w:numId w:val="1"/>
              </w:numPr>
              <w:spacing w:after="0"/>
              <w:ind w:left="360"/>
              <w:rPr>
                <w:sz w:val="24"/>
                <w:szCs w:val="24"/>
              </w:rPr>
            </w:pPr>
            <w:r w:rsidRPr="00FD6C90">
              <w:rPr>
                <w:sz w:val="24"/>
                <w:szCs w:val="24"/>
              </w:rPr>
              <w:t>Treatment of maxillary incisor Type 3 Dens invaginatus with periapical lesion Journal of dental science and Research 2012;3(1):1-4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2012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10</w:t>
            </w:r>
          </w:p>
        </w:tc>
      </w:tr>
      <w:tr w:rsidR="00541D12" w:rsidTr="00541D12">
        <w:trPr>
          <w:trHeight w:hRule="exact" w:val="838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FD6C90" w:rsidRDefault="00A26DC8" w:rsidP="00541D12">
            <w:pPr>
              <w:pStyle w:val="ListParagraph"/>
              <w:numPr>
                <w:ilvl w:val="0"/>
                <w:numId w:val="1"/>
              </w:numPr>
              <w:wordWrap/>
              <w:ind w:left="360"/>
              <w:contextualSpacing/>
              <w:jc w:val="left"/>
              <w:rPr>
                <w:rFonts w:ascii="Times New Roman"/>
                <w:sz w:val="24"/>
                <w:szCs w:val="24"/>
              </w:rPr>
            </w:pPr>
            <w:r w:rsidRPr="00FD6C90">
              <w:rPr>
                <w:rFonts w:ascii="Times New Roman"/>
                <w:sz w:val="24"/>
                <w:szCs w:val="24"/>
              </w:rPr>
              <w:t>Yeasts in endodontic pathogenicity. Journal of Indian dental association 2011;5(1):159-161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2011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FD6C90" w:rsidRDefault="00A26DC8" w:rsidP="00541D12">
            <w:pPr>
              <w:pStyle w:val="ListParagraph"/>
              <w:numPr>
                <w:ilvl w:val="0"/>
                <w:numId w:val="1"/>
              </w:numPr>
              <w:wordWrap/>
              <w:ind w:left="360"/>
              <w:contextualSpacing/>
              <w:jc w:val="left"/>
              <w:rPr>
                <w:rFonts w:ascii="Times New Roman"/>
                <w:sz w:val="24"/>
                <w:szCs w:val="24"/>
              </w:rPr>
            </w:pPr>
            <w:r w:rsidRPr="00FD6C90">
              <w:rPr>
                <w:rFonts w:ascii="Times New Roman"/>
                <w:sz w:val="24"/>
                <w:szCs w:val="24"/>
              </w:rPr>
              <w:t>Radix entomolaris. Journal of dental research and rehabilitation 2010;2(2):58-62.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2010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959" w:rsidRPr="00B916B1" w:rsidRDefault="00EE7959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959" w:rsidRPr="00B916B1" w:rsidRDefault="00EE7959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959" w:rsidRPr="00FD6C90" w:rsidRDefault="00EE7959" w:rsidP="00541D12">
            <w:pPr>
              <w:pStyle w:val="ListParagraph"/>
              <w:numPr>
                <w:ilvl w:val="0"/>
                <w:numId w:val="1"/>
              </w:numPr>
              <w:wordWrap/>
              <w:ind w:left="360"/>
              <w:contextualSpacing/>
              <w:jc w:val="left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Comparative Evaluation of Dental Pulp Tissue Response to Different Direct Pulp Capping Materials: An In Vivo Histological Study J Res Adv Dent 2017;6:3:111-118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959" w:rsidRDefault="00EE7959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959" w:rsidRDefault="00EE7959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959" w:rsidRDefault="00EE7959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959" w:rsidRDefault="00EE7959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10</w:t>
            </w:r>
          </w:p>
        </w:tc>
      </w:tr>
      <w:tr w:rsidR="00541D12" w:rsidTr="00541D12">
        <w:trPr>
          <w:trHeight w:val="720"/>
          <w:jc w:val="center"/>
        </w:trPr>
        <w:tc>
          <w:tcPr>
            <w:tcW w:w="2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B83" w:rsidRPr="00B916B1" w:rsidRDefault="00A80B83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B83" w:rsidRPr="00B916B1" w:rsidRDefault="00A80B83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2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B83" w:rsidRDefault="00A80B83" w:rsidP="00541D12">
            <w:pPr>
              <w:pStyle w:val="ListParagraph"/>
              <w:numPr>
                <w:ilvl w:val="0"/>
                <w:numId w:val="1"/>
              </w:numPr>
              <w:wordWrap/>
              <w:ind w:left="360"/>
              <w:contextualSpacing/>
              <w:jc w:val="left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Evaluation and Comparison of Caries Excavation Efficacy of Three Different Burs: A Micro-computed Tomographic-assisted study.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B83" w:rsidRDefault="00C6624D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B83" w:rsidRDefault="00A80B83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B83" w:rsidRDefault="00A80B83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2020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B83" w:rsidRDefault="00A80B83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A80B83" w:rsidRPr="00D83209" w:rsidTr="00541D12">
        <w:trPr>
          <w:trHeight w:val="548"/>
          <w:jc w:val="center"/>
        </w:trPr>
        <w:tc>
          <w:tcPr>
            <w:tcW w:w="2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6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B916B1" w:rsidRDefault="00A26DC8" w:rsidP="00541D12">
            <w:pPr>
              <w:pStyle w:val="ParaAttribute10"/>
              <w:jc w:val="center"/>
              <w:rPr>
                <w:rFonts w:ascii="Arial Narrow" w:hAnsi="Arial Narrow"/>
                <w:sz w:val="22"/>
              </w:rPr>
            </w:pPr>
          </w:p>
        </w:tc>
        <w:tc>
          <w:tcPr>
            <w:tcW w:w="38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Default="00A26DC8" w:rsidP="00541D12">
            <w:pPr>
              <w:pStyle w:val="ParaAttribute10"/>
              <w:spacing w:after="0"/>
              <w:jc w:val="center"/>
              <w:rPr>
                <w:rFonts w:ascii="Arial Narrow" w:hAnsi="Arial Narrow"/>
                <w:sz w:val="22"/>
              </w:rPr>
            </w:pPr>
            <w:r w:rsidRPr="00D83209">
              <w:rPr>
                <w:rFonts w:ascii="Arial Narrow" w:hAnsi="Arial Narrow"/>
                <w:b/>
                <w:sz w:val="22"/>
                <w:szCs w:val="24"/>
              </w:rPr>
              <w:t>TOTAL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6DC8" w:rsidRPr="00D83209" w:rsidRDefault="00A80B83" w:rsidP="00541D12">
            <w:pPr>
              <w:pStyle w:val="ParaAttribute10"/>
              <w:spacing w:after="0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105</w:t>
            </w:r>
          </w:p>
        </w:tc>
      </w:tr>
    </w:tbl>
    <w:p w:rsidR="0012100B" w:rsidRDefault="0012100B" w:rsidP="006C115F"/>
    <w:sectPr w:rsidR="0012100B" w:rsidSect="00541D12">
      <w:footerReference w:type="default" r:id="rId7"/>
      <w:pgSz w:w="11909" w:h="16834" w:code="9"/>
      <w:pgMar w:top="994" w:right="1440" w:bottom="1440" w:left="99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70D" w:rsidRDefault="004D470D" w:rsidP="007C0D5D">
      <w:pPr>
        <w:spacing w:after="0" w:line="240" w:lineRule="auto"/>
      </w:pPr>
      <w:r>
        <w:separator/>
      </w:r>
    </w:p>
  </w:endnote>
  <w:endnote w:type="continuationSeparator" w:id="1">
    <w:p w:rsidR="004D470D" w:rsidRDefault="004D470D" w:rsidP="007C0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D5D" w:rsidRPr="007C0D5D" w:rsidRDefault="007C0D5D">
    <w:pPr>
      <w:pStyle w:val="Footer"/>
      <w:rPr>
        <w:rFonts w:ascii="Arial Narrow" w:hAnsi="Arial Narrow"/>
        <w:b/>
        <w:sz w:val="24"/>
      </w:rPr>
    </w:pPr>
    <w:r>
      <w:rPr>
        <w:rFonts w:ascii="Arial Narrow" w:hAnsi="Arial Narrow"/>
        <w:b/>
        <w:sz w:val="24"/>
      </w:rPr>
      <w:t>Inspector (1)</w:t>
    </w:r>
    <w:r w:rsidRPr="007C0D5D">
      <w:rPr>
        <w:rFonts w:ascii="Arial Narrow" w:hAnsi="Arial Narrow"/>
        <w:b/>
        <w:sz w:val="24"/>
      </w:rPr>
      <w:ptab w:relativeTo="margin" w:alignment="center" w:leader="none"/>
    </w:r>
    <w:r w:rsidRPr="007C0D5D">
      <w:rPr>
        <w:rFonts w:ascii="Arial Narrow" w:hAnsi="Arial Narrow"/>
        <w:b/>
        <w:sz w:val="24"/>
      </w:rPr>
      <w:ptab w:relativeTo="margin" w:alignment="right" w:leader="none"/>
    </w:r>
    <w:r>
      <w:rPr>
        <w:rFonts w:ascii="Arial Narrow" w:hAnsi="Arial Narrow"/>
        <w:b/>
        <w:sz w:val="24"/>
      </w:rPr>
      <w:t>Inspector (2)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70D" w:rsidRDefault="004D470D" w:rsidP="007C0D5D">
      <w:pPr>
        <w:spacing w:after="0" w:line="240" w:lineRule="auto"/>
      </w:pPr>
      <w:r>
        <w:separator/>
      </w:r>
    </w:p>
  </w:footnote>
  <w:footnote w:type="continuationSeparator" w:id="1">
    <w:p w:rsidR="004D470D" w:rsidRDefault="004D470D" w:rsidP="007C0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225E88"/>
    <w:multiLevelType w:val="hybridMultilevel"/>
    <w:tmpl w:val="60F4F2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05F3"/>
    <w:rsid w:val="000E44DA"/>
    <w:rsid w:val="00110C0B"/>
    <w:rsid w:val="0012100B"/>
    <w:rsid w:val="00183AC0"/>
    <w:rsid w:val="004D1537"/>
    <w:rsid w:val="004D470D"/>
    <w:rsid w:val="005415EF"/>
    <w:rsid w:val="00541D12"/>
    <w:rsid w:val="00550976"/>
    <w:rsid w:val="005C164F"/>
    <w:rsid w:val="00625FAE"/>
    <w:rsid w:val="0069728B"/>
    <w:rsid w:val="006C115F"/>
    <w:rsid w:val="00764819"/>
    <w:rsid w:val="007C0D5D"/>
    <w:rsid w:val="007E2817"/>
    <w:rsid w:val="008A41B9"/>
    <w:rsid w:val="008B286A"/>
    <w:rsid w:val="008F1D17"/>
    <w:rsid w:val="00926C46"/>
    <w:rsid w:val="009312DF"/>
    <w:rsid w:val="009D6A1C"/>
    <w:rsid w:val="00A22E80"/>
    <w:rsid w:val="00A26DC8"/>
    <w:rsid w:val="00A80B83"/>
    <w:rsid w:val="00BD3EE4"/>
    <w:rsid w:val="00C6624D"/>
    <w:rsid w:val="00D61327"/>
    <w:rsid w:val="00D905F3"/>
    <w:rsid w:val="00E05F4B"/>
    <w:rsid w:val="00E668E7"/>
    <w:rsid w:val="00E703CD"/>
    <w:rsid w:val="00EE7959"/>
    <w:rsid w:val="00FD6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5F3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D905F3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905F3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Header">
    <w:name w:val="header"/>
    <w:basedOn w:val="Normal"/>
    <w:link w:val="HeaderChar"/>
    <w:uiPriority w:val="99"/>
    <w:semiHidden/>
    <w:unhideWhenUsed/>
    <w:rsid w:val="007C0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5D"/>
    <w:rPr>
      <w:lang w:val="en-IN"/>
    </w:rPr>
  </w:style>
  <w:style w:type="paragraph" w:styleId="Footer">
    <w:name w:val="footer"/>
    <w:basedOn w:val="Normal"/>
    <w:link w:val="FooterChar"/>
    <w:uiPriority w:val="99"/>
    <w:semiHidden/>
    <w:unhideWhenUsed/>
    <w:rsid w:val="007C0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0D5D"/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D5D"/>
    <w:rPr>
      <w:rFonts w:ascii="Tahoma" w:hAnsi="Tahoma" w:cs="Tahoma"/>
      <w:sz w:val="16"/>
      <w:szCs w:val="16"/>
      <w:lang w:val="en-IN"/>
    </w:rPr>
  </w:style>
  <w:style w:type="character" w:customStyle="1" w:styleId="CharAttribute7">
    <w:name w:val="CharAttribute7"/>
    <w:rsid w:val="00A26DC8"/>
    <w:rPr>
      <w:rFonts w:ascii="Arial" w:eastAsia="Calibri"/>
      <w:sz w:val="24"/>
    </w:rPr>
  </w:style>
  <w:style w:type="paragraph" w:customStyle="1" w:styleId="ParaAttribute28">
    <w:name w:val="ParaAttribute28"/>
    <w:rsid w:val="00A26DC8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A26DC8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3">
    <w:name w:val="CharAttribute13"/>
    <w:rsid w:val="00A26DC8"/>
    <w:rPr>
      <w:rFonts w:ascii="Arial" w:eastAsia="Calibri"/>
      <w:sz w:val="24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</cp:lastModifiedBy>
  <cp:revision>9</cp:revision>
  <cp:lastPrinted>2020-10-14T14:21:00Z</cp:lastPrinted>
  <dcterms:created xsi:type="dcterms:W3CDTF">2019-07-24T18:15:00Z</dcterms:created>
  <dcterms:modified xsi:type="dcterms:W3CDTF">2021-04-16T06:20:00Z</dcterms:modified>
</cp:coreProperties>
</file>