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55" w:type="dxa"/>
        <w:jc w:val="center"/>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818"/>
        <w:gridCol w:w="1539"/>
        <w:gridCol w:w="3971"/>
        <w:gridCol w:w="1080"/>
        <w:gridCol w:w="1279"/>
        <w:gridCol w:w="1277"/>
        <w:gridCol w:w="891"/>
      </w:tblGrid>
      <w:tr w:rsidR="00970CE8" w:rsidRPr="00B916B1" w:rsidTr="009B3AE5">
        <w:trPr>
          <w:trHeight w:val="720"/>
          <w:jc w:val="center"/>
        </w:trPr>
        <w:tc>
          <w:tcPr>
            <w:tcW w:w="818" w:type="dxa"/>
            <w:tcBorders>
              <w:top w:val="single" w:sz="4" w:space="0" w:color="000000"/>
              <w:left w:val="single" w:sz="4" w:space="0" w:color="000000"/>
              <w:right w:val="single" w:sz="4" w:space="0" w:color="000000"/>
            </w:tcBorders>
            <w:shd w:val="clear" w:color="auto" w:fill="auto"/>
            <w:vAlign w:val="center"/>
          </w:tcPr>
          <w:p w:rsidR="00970CE8" w:rsidRPr="001E11F3" w:rsidRDefault="00970CE8" w:rsidP="00C9680B">
            <w:pPr>
              <w:pStyle w:val="ParaAttribute28"/>
              <w:spacing w:after="0"/>
              <w:rPr>
                <w:rFonts w:ascii="Arial Narrow" w:hAnsi="Arial Narrow"/>
                <w:b/>
              </w:rPr>
            </w:pPr>
            <w:r w:rsidRPr="001E11F3">
              <w:rPr>
                <w:rStyle w:val="CharAttribute7"/>
                <w:rFonts w:ascii="Arial Narrow" w:hAnsi="Arial Narrow"/>
                <w:b/>
                <w:szCs w:val="24"/>
              </w:rPr>
              <w:t>S.No</w:t>
            </w:r>
          </w:p>
        </w:tc>
        <w:tc>
          <w:tcPr>
            <w:tcW w:w="1539" w:type="dxa"/>
            <w:tcBorders>
              <w:top w:val="single" w:sz="4" w:space="0" w:color="000000"/>
              <w:left w:val="single" w:sz="4" w:space="0" w:color="000000"/>
              <w:right w:val="single" w:sz="4" w:space="0" w:color="000000"/>
            </w:tcBorders>
            <w:shd w:val="clear" w:color="auto" w:fill="auto"/>
            <w:vAlign w:val="center"/>
          </w:tcPr>
          <w:p w:rsidR="00970CE8" w:rsidRPr="001E11F3" w:rsidRDefault="00970CE8" w:rsidP="00C9680B">
            <w:pPr>
              <w:pStyle w:val="ParaAttribute28"/>
              <w:spacing w:after="0"/>
              <w:rPr>
                <w:rFonts w:ascii="Arial Narrow" w:hAnsi="Arial Narrow"/>
                <w:b/>
              </w:rPr>
            </w:pPr>
            <w:r w:rsidRPr="001E11F3">
              <w:rPr>
                <w:rStyle w:val="CharAttribute7"/>
                <w:rFonts w:ascii="Arial Narrow" w:hAnsi="Arial Narrow"/>
                <w:b/>
                <w:szCs w:val="24"/>
              </w:rPr>
              <w:t>Faculty name &amp; Designation</w:t>
            </w:r>
          </w:p>
        </w:tc>
        <w:tc>
          <w:tcPr>
            <w:tcW w:w="39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0CE8" w:rsidRPr="001E11F3" w:rsidRDefault="00970CE8" w:rsidP="00C9680B">
            <w:pPr>
              <w:pStyle w:val="ParaAttribute28"/>
              <w:spacing w:after="0"/>
              <w:rPr>
                <w:rFonts w:ascii="Arial Narrow" w:hAnsi="Arial Narrow"/>
                <w:b/>
              </w:rPr>
            </w:pPr>
            <w:r w:rsidRPr="001E11F3">
              <w:rPr>
                <w:rStyle w:val="CharAttribute7"/>
                <w:rFonts w:ascii="Arial Narrow" w:hAnsi="Arial Narrow"/>
                <w:b/>
                <w:szCs w:val="24"/>
              </w:rPr>
              <w:t>Name of the Journal</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0CE8" w:rsidRPr="001E11F3" w:rsidRDefault="00970CE8" w:rsidP="00C9680B">
            <w:pPr>
              <w:pStyle w:val="ParaAttribute39"/>
              <w:spacing w:after="0"/>
              <w:rPr>
                <w:rFonts w:ascii="Arial Narrow" w:hAnsi="Arial Narrow"/>
                <w:b/>
              </w:rPr>
            </w:pPr>
            <w:r w:rsidRPr="001E11F3">
              <w:rPr>
                <w:rStyle w:val="CharAttribute7"/>
                <w:rFonts w:ascii="Arial Narrow" w:hAnsi="Arial Narrow"/>
                <w:b/>
                <w:szCs w:val="24"/>
              </w:rPr>
              <w:t>Category</w:t>
            </w:r>
          </w:p>
          <w:p w:rsidR="00970CE8" w:rsidRPr="001E11F3" w:rsidRDefault="00970CE8" w:rsidP="00C9680B">
            <w:pPr>
              <w:pStyle w:val="ParaAttribute39"/>
              <w:spacing w:after="0"/>
              <w:rPr>
                <w:rFonts w:ascii="Arial Narrow" w:hAnsi="Arial Narrow"/>
                <w:b/>
              </w:rPr>
            </w:pPr>
            <w:r w:rsidRPr="001E11F3">
              <w:rPr>
                <w:rStyle w:val="CharAttribute7"/>
                <w:rFonts w:ascii="Arial Narrow" w:hAnsi="Arial Narrow"/>
                <w:b/>
                <w:szCs w:val="24"/>
              </w:rPr>
              <w:t>I / II / III</w:t>
            </w:r>
          </w:p>
        </w:tc>
        <w:tc>
          <w:tcPr>
            <w:tcW w:w="1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0CE8" w:rsidRPr="001E11F3" w:rsidRDefault="00970CE8" w:rsidP="00C9680B">
            <w:pPr>
              <w:pStyle w:val="ParaAttribute28"/>
              <w:spacing w:after="0"/>
              <w:rPr>
                <w:rFonts w:ascii="Arial Narrow" w:hAnsi="Arial Narrow"/>
                <w:b/>
              </w:rPr>
            </w:pPr>
            <w:r w:rsidRPr="001E11F3">
              <w:rPr>
                <w:rStyle w:val="CharAttribute7"/>
                <w:rFonts w:ascii="Arial Narrow" w:hAnsi="Arial Narrow"/>
                <w:b/>
                <w:szCs w:val="24"/>
              </w:rPr>
              <w:t>Authorship (1</w:t>
            </w:r>
            <w:r w:rsidRPr="001E11F3">
              <w:rPr>
                <w:rStyle w:val="CharAttribute13"/>
                <w:rFonts w:ascii="Arial Narrow" w:hAnsi="Arial Narrow"/>
                <w:b/>
                <w:szCs w:val="24"/>
              </w:rPr>
              <w:t>st</w:t>
            </w:r>
            <w:r w:rsidRPr="001E11F3">
              <w:rPr>
                <w:rStyle w:val="CharAttribute7"/>
                <w:rFonts w:ascii="Arial Narrow" w:hAnsi="Arial Narrow"/>
                <w:b/>
                <w:szCs w:val="24"/>
              </w:rPr>
              <w:t>/2</w:t>
            </w:r>
            <w:r w:rsidRPr="001E11F3">
              <w:rPr>
                <w:rStyle w:val="CharAttribute13"/>
                <w:rFonts w:ascii="Arial Narrow" w:hAnsi="Arial Narrow"/>
                <w:b/>
                <w:szCs w:val="24"/>
              </w:rPr>
              <w:t>nd</w:t>
            </w:r>
            <w:r w:rsidRPr="001E11F3">
              <w:rPr>
                <w:rStyle w:val="CharAttribute7"/>
                <w:rFonts w:ascii="Arial Narrow" w:hAnsi="Arial Narrow"/>
                <w:b/>
                <w:szCs w:val="24"/>
              </w:rPr>
              <w:t>/3</w:t>
            </w:r>
            <w:r w:rsidRPr="001E11F3">
              <w:rPr>
                <w:rStyle w:val="CharAttribute13"/>
                <w:rFonts w:ascii="Arial Narrow" w:hAnsi="Arial Narrow"/>
                <w:b/>
                <w:szCs w:val="24"/>
              </w:rPr>
              <w:t>rd</w:t>
            </w:r>
            <w:r w:rsidRPr="001E11F3">
              <w:rPr>
                <w:rStyle w:val="CharAttribute7"/>
                <w:rFonts w:ascii="Arial Narrow" w:hAnsi="Arial Narrow"/>
                <w:b/>
                <w:szCs w:val="24"/>
              </w:rPr>
              <w:t>)</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0CE8" w:rsidRPr="001E11F3" w:rsidRDefault="00970CE8" w:rsidP="00C9680B">
            <w:pPr>
              <w:pStyle w:val="ParaAttribute28"/>
              <w:spacing w:after="0"/>
              <w:rPr>
                <w:rFonts w:ascii="Arial Narrow" w:hAnsi="Arial Narrow"/>
                <w:b/>
              </w:rPr>
            </w:pPr>
            <w:r w:rsidRPr="001E11F3">
              <w:rPr>
                <w:rStyle w:val="CharAttribute7"/>
                <w:rFonts w:ascii="Arial Narrow" w:hAnsi="Arial Narrow"/>
                <w:b/>
                <w:szCs w:val="24"/>
              </w:rPr>
              <w:t>Year of Publication</w:t>
            </w:r>
          </w:p>
        </w:tc>
        <w:tc>
          <w:tcPr>
            <w:tcW w:w="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0CE8" w:rsidRPr="001E11F3" w:rsidRDefault="00970CE8" w:rsidP="00C9680B">
            <w:pPr>
              <w:pStyle w:val="ParaAttribute28"/>
              <w:spacing w:after="0"/>
              <w:rPr>
                <w:rFonts w:ascii="Arial Narrow" w:hAnsi="Arial Narrow"/>
                <w:b/>
              </w:rPr>
            </w:pPr>
            <w:r w:rsidRPr="001E11F3">
              <w:rPr>
                <w:rStyle w:val="CharAttribute7"/>
                <w:rFonts w:ascii="Arial Narrow" w:hAnsi="Arial Narrow"/>
                <w:b/>
                <w:szCs w:val="24"/>
              </w:rPr>
              <w:t>Points</w:t>
            </w:r>
          </w:p>
        </w:tc>
      </w:tr>
      <w:tr w:rsidR="00970CE8" w:rsidRPr="00B916B1" w:rsidTr="009B3AE5">
        <w:trPr>
          <w:trHeight w:val="720"/>
          <w:jc w:val="center"/>
        </w:trPr>
        <w:tc>
          <w:tcPr>
            <w:tcW w:w="818" w:type="dxa"/>
            <w:vMerge w:val="restart"/>
            <w:tcBorders>
              <w:top w:val="single" w:sz="4" w:space="0" w:color="000000"/>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r>
              <w:rPr>
                <w:rFonts w:ascii="Arial Narrow" w:hAnsi="Arial Narrow"/>
                <w:sz w:val="22"/>
              </w:rPr>
              <w:t>3.</w:t>
            </w:r>
          </w:p>
        </w:tc>
        <w:tc>
          <w:tcPr>
            <w:tcW w:w="1539" w:type="dxa"/>
            <w:vMerge w:val="restart"/>
            <w:tcBorders>
              <w:top w:val="single" w:sz="4" w:space="0" w:color="000000"/>
              <w:left w:val="single" w:sz="4" w:space="0" w:color="000000"/>
              <w:right w:val="single" w:sz="4" w:space="0" w:color="000000"/>
            </w:tcBorders>
            <w:shd w:val="clear" w:color="auto" w:fill="auto"/>
          </w:tcPr>
          <w:p w:rsidR="00970CE8" w:rsidRPr="004462BC" w:rsidRDefault="00970CE8" w:rsidP="003143A7">
            <w:pPr>
              <w:pStyle w:val="ParaAttribute10"/>
              <w:spacing w:line="276" w:lineRule="auto"/>
              <w:rPr>
                <w:rFonts w:ascii="Arial Narrow" w:hAnsi="Arial Narrow"/>
                <w:b/>
                <w:sz w:val="22"/>
              </w:rPr>
            </w:pPr>
            <w:r w:rsidRPr="004462BC">
              <w:rPr>
                <w:rFonts w:ascii="Arial Narrow" w:hAnsi="Arial Narrow"/>
                <w:b/>
                <w:sz w:val="22"/>
              </w:rPr>
              <w:t>Dr. M Padmaja</w:t>
            </w:r>
          </w:p>
          <w:p w:rsidR="00970CE8" w:rsidRPr="00B916B1" w:rsidRDefault="00970CE8" w:rsidP="003143A7">
            <w:pPr>
              <w:pStyle w:val="ParaAttribute10"/>
              <w:spacing w:line="276" w:lineRule="auto"/>
              <w:rPr>
                <w:rFonts w:ascii="Arial Narrow" w:hAnsi="Arial Narrow"/>
                <w:sz w:val="22"/>
              </w:rPr>
            </w:pPr>
            <w:r>
              <w:rPr>
                <w:rFonts w:ascii="Arial Narrow" w:hAnsi="Arial Narrow"/>
                <w:sz w:val="22"/>
              </w:rPr>
              <w:t>Professor</w:t>
            </w: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0835C2" w:rsidRDefault="00970CE8" w:rsidP="000835C2">
            <w:pPr>
              <w:pStyle w:val="ListParagraph"/>
              <w:numPr>
                <w:ilvl w:val="0"/>
                <w:numId w:val="3"/>
              </w:numPr>
              <w:spacing w:line="360" w:lineRule="auto"/>
              <w:rPr>
                <w:rFonts w:ascii="Times New Roman"/>
                <w:color w:val="1F1F3F"/>
                <w:sz w:val="24"/>
                <w:szCs w:val="18"/>
              </w:rPr>
            </w:pPr>
            <w:r w:rsidRPr="000835C2">
              <w:rPr>
                <w:rFonts w:ascii="Times New Roman"/>
                <w:color w:val="1F1F3F"/>
                <w:sz w:val="24"/>
                <w:szCs w:val="18"/>
              </w:rPr>
              <w:t>Simpsy GS, Sajjan GS, Mudunuri P, Chittem J, Prasanthi NN, Balaga P. Shaping ability of reciprocating motion of WaveOne and HyFlex in moderate to severe curved canals: A comparative study with cone beam computed tomography. J Conserv Dent 2016;19:578-82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3</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2016</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15</w:t>
            </w:r>
          </w:p>
        </w:tc>
      </w:tr>
      <w:tr w:rsidR="00970CE8" w:rsidRPr="00B916B1" w:rsidTr="009B3AE5">
        <w:trPr>
          <w:trHeight w:val="720"/>
          <w:jc w:val="center"/>
        </w:trPr>
        <w:tc>
          <w:tcPr>
            <w:tcW w:w="818"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0835C2" w:rsidRDefault="00970CE8" w:rsidP="000835C2">
            <w:pPr>
              <w:pStyle w:val="ListParagraph"/>
              <w:numPr>
                <w:ilvl w:val="0"/>
                <w:numId w:val="3"/>
              </w:numPr>
              <w:spacing w:line="360" w:lineRule="auto"/>
              <w:rPr>
                <w:rFonts w:ascii="Times New Roman" w:eastAsia="Times New Roman"/>
                <w:color w:val="000000"/>
                <w:sz w:val="24"/>
                <w:szCs w:val="18"/>
              </w:rPr>
            </w:pPr>
            <w:r w:rsidRPr="000835C2">
              <w:rPr>
                <w:rFonts w:ascii="Times New Roman" w:eastAsia="Times New Roman"/>
                <w:color w:val="000000"/>
                <w:sz w:val="24"/>
                <w:szCs w:val="18"/>
              </w:rPr>
              <w:t>Prasanthi NN, Rambabu T, Sajjan GS, Varma KM, Satish RK, Padmaja M. Acomparative evaluation of the increase in root canal surface area and canal transportation in curved root canals by three rotary systems: A cone-beam computed tomographic study. J Conserv Dent. 2016 Sep-Oct;19(5):434-9.</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6</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2016</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15</w:t>
            </w:r>
          </w:p>
        </w:tc>
      </w:tr>
      <w:tr w:rsidR="00970CE8" w:rsidRPr="00B916B1" w:rsidTr="009B3AE5">
        <w:trPr>
          <w:trHeight w:val="720"/>
          <w:jc w:val="center"/>
        </w:trPr>
        <w:tc>
          <w:tcPr>
            <w:tcW w:w="818"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203E6F" w:rsidRDefault="00970CE8" w:rsidP="000835C2">
            <w:pPr>
              <w:pStyle w:val="ParaAttribute10"/>
              <w:numPr>
                <w:ilvl w:val="0"/>
                <w:numId w:val="3"/>
              </w:numPr>
              <w:spacing w:line="360" w:lineRule="auto"/>
              <w:jc w:val="both"/>
              <w:rPr>
                <w:sz w:val="24"/>
                <w:szCs w:val="18"/>
              </w:rPr>
            </w:pPr>
            <w:r>
              <w:rPr>
                <w:rFonts w:eastAsia="Times New Roman"/>
                <w:sz w:val="24"/>
                <w:szCs w:val="18"/>
              </w:rPr>
              <w:t xml:space="preserve">Mudunuri P, Raghu Ramya, Gautham. </w:t>
            </w:r>
            <w:r w:rsidRPr="00203E6F">
              <w:rPr>
                <w:rFonts w:eastAsia="Times New Roman"/>
                <w:sz w:val="24"/>
                <w:szCs w:val="18"/>
              </w:rPr>
              <w:t>Retention of posts luted with resin cement in canals obturated using a eugenol sealer- an in-vitro study. IJAREAS 2015;4(5):32-42</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1</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2015</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15</w:t>
            </w:r>
          </w:p>
        </w:tc>
      </w:tr>
      <w:tr w:rsidR="00970CE8" w:rsidRPr="00B916B1" w:rsidTr="009B3AE5">
        <w:trPr>
          <w:trHeight w:val="720"/>
          <w:jc w:val="center"/>
        </w:trPr>
        <w:tc>
          <w:tcPr>
            <w:tcW w:w="818"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203E6F" w:rsidRDefault="00970CE8" w:rsidP="000835C2">
            <w:pPr>
              <w:pStyle w:val="ListParagraph"/>
              <w:numPr>
                <w:ilvl w:val="0"/>
                <w:numId w:val="3"/>
              </w:numPr>
              <w:wordWrap/>
              <w:spacing w:after="200" w:line="360" w:lineRule="auto"/>
              <w:contextualSpacing/>
              <w:rPr>
                <w:rFonts w:ascii="Times New Roman" w:eastAsia="Times New Roman"/>
                <w:sz w:val="24"/>
                <w:szCs w:val="18"/>
              </w:rPr>
            </w:pPr>
            <w:r w:rsidRPr="00203E6F">
              <w:rPr>
                <w:rFonts w:ascii="Times New Roman" w:eastAsia="Times New Roman"/>
                <w:sz w:val="24"/>
                <w:szCs w:val="18"/>
              </w:rPr>
              <w:t>An ex-vivo evaluation of thermal changes in periodontal ligament during the use of thermoplasticised gutta-percha obturating techniques.</w:t>
            </w:r>
            <w:r w:rsidRPr="00203E6F">
              <w:rPr>
                <w:rFonts w:ascii="Times New Roman"/>
                <w:sz w:val="24"/>
                <w:szCs w:val="18"/>
              </w:rPr>
              <w:t xml:space="preserve"> </w:t>
            </w:r>
            <w:r w:rsidRPr="00203E6F">
              <w:rPr>
                <w:rFonts w:ascii="Times New Roman" w:eastAsia="Times New Roman"/>
                <w:sz w:val="24"/>
                <w:szCs w:val="18"/>
              </w:rPr>
              <w:lastRenderedPageBreak/>
              <w:t xml:space="preserve">International Journal of Recent Scientific Research 2015; 6(5) p.4056-4060 </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lastRenderedPageBreak/>
              <w:t>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3</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2015</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15</w:t>
            </w:r>
          </w:p>
        </w:tc>
      </w:tr>
      <w:tr w:rsidR="00970CE8" w:rsidRPr="00B916B1" w:rsidTr="009B3AE5">
        <w:trPr>
          <w:trHeight w:val="720"/>
          <w:jc w:val="center"/>
        </w:trPr>
        <w:tc>
          <w:tcPr>
            <w:tcW w:w="818"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203E6F" w:rsidRDefault="00970CE8" w:rsidP="009B3AE5">
            <w:pPr>
              <w:pStyle w:val="ListParagraph"/>
              <w:widowControl/>
              <w:numPr>
                <w:ilvl w:val="0"/>
                <w:numId w:val="3"/>
              </w:numPr>
              <w:wordWrap/>
              <w:autoSpaceDE/>
              <w:autoSpaceDN/>
              <w:spacing w:line="360" w:lineRule="auto"/>
              <w:contextualSpacing/>
              <w:rPr>
                <w:rFonts w:ascii="Times New Roman" w:eastAsia="Times New Roman"/>
                <w:sz w:val="24"/>
                <w:szCs w:val="18"/>
              </w:rPr>
            </w:pPr>
            <w:r w:rsidRPr="00203E6F">
              <w:rPr>
                <w:rFonts w:ascii="Times New Roman" w:eastAsia="Times New Roman"/>
                <w:sz w:val="24"/>
                <w:szCs w:val="18"/>
              </w:rPr>
              <w:t>A Comparative study of clinical effectiveness of three different regimens in the treatment of cervical dentinal hypersensitivity – an In-vivo study. IRJNAS 2015;2(5):59-70</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2015</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15</w:t>
            </w:r>
          </w:p>
        </w:tc>
      </w:tr>
      <w:tr w:rsidR="00970CE8" w:rsidTr="009B3AE5">
        <w:trPr>
          <w:trHeight w:val="720"/>
          <w:jc w:val="center"/>
        </w:trPr>
        <w:tc>
          <w:tcPr>
            <w:tcW w:w="818"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203E6F" w:rsidRDefault="00970CE8" w:rsidP="009B3AE5">
            <w:pPr>
              <w:pStyle w:val="ListParagraph"/>
              <w:widowControl/>
              <w:numPr>
                <w:ilvl w:val="0"/>
                <w:numId w:val="3"/>
              </w:numPr>
              <w:wordWrap/>
              <w:autoSpaceDE/>
              <w:autoSpaceDN/>
              <w:spacing w:line="360" w:lineRule="auto"/>
              <w:contextualSpacing/>
              <w:rPr>
                <w:rFonts w:ascii="Times New Roman" w:eastAsia="Times New Roman"/>
                <w:sz w:val="24"/>
                <w:szCs w:val="18"/>
              </w:rPr>
            </w:pPr>
            <w:r w:rsidRPr="00203E6F">
              <w:rPr>
                <w:rFonts w:ascii="Times New Roman" w:eastAsia="Times New Roman"/>
                <w:sz w:val="24"/>
                <w:szCs w:val="18"/>
              </w:rPr>
              <w:t>In-Vitro evaluation of morphological changes of Hyflex and Protaper rotary systems in moderate to severe curved canals. IJARIE 2015;4(11):11-14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Default="00970CE8" w:rsidP="003143A7">
            <w:pPr>
              <w:pStyle w:val="ParaAttribute10"/>
              <w:spacing w:line="276" w:lineRule="auto"/>
              <w:jc w:val="center"/>
              <w:rPr>
                <w:rFonts w:ascii="Arial Narrow" w:hAnsi="Arial Narrow"/>
                <w:sz w:val="22"/>
              </w:rPr>
            </w:pPr>
            <w:r>
              <w:rPr>
                <w:rFonts w:ascii="Arial Narrow" w:hAnsi="Arial Narrow"/>
                <w:sz w:val="22"/>
              </w:rPr>
              <w:t>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Default="00970CE8" w:rsidP="003143A7">
            <w:pPr>
              <w:pStyle w:val="ParaAttribute10"/>
              <w:spacing w:line="276" w:lineRule="auto"/>
              <w:jc w:val="center"/>
              <w:rPr>
                <w:rFonts w:ascii="Arial Narrow" w:hAnsi="Arial Narrow"/>
                <w:sz w:val="22"/>
              </w:rPr>
            </w:pPr>
            <w:r>
              <w:rPr>
                <w:rFonts w:ascii="Arial Narrow" w:hAnsi="Arial Narrow"/>
                <w:sz w:val="22"/>
              </w:rPr>
              <w:t>3</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Default="00970CE8" w:rsidP="003143A7">
            <w:pPr>
              <w:pStyle w:val="ParaAttribute10"/>
              <w:spacing w:line="276" w:lineRule="auto"/>
              <w:jc w:val="center"/>
              <w:rPr>
                <w:rFonts w:ascii="Arial Narrow" w:hAnsi="Arial Narrow"/>
                <w:sz w:val="22"/>
              </w:rPr>
            </w:pPr>
            <w:r>
              <w:rPr>
                <w:rFonts w:ascii="Arial Narrow" w:hAnsi="Arial Narrow"/>
                <w:sz w:val="22"/>
              </w:rPr>
              <w:t>2015</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Default="00970CE8" w:rsidP="003143A7">
            <w:pPr>
              <w:pStyle w:val="ParaAttribute10"/>
              <w:spacing w:line="276" w:lineRule="auto"/>
              <w:jc w:val="center"/>
              <w:rPr>
                <w:rFonts w:ascii="Arial Narrow" w:hAnsi="Arial Narrow"/>
                <w:sz w:val="22"/>
              </w:rPr>
            </w:pPr>
            <w:r>
              <w:rPr>
                <w:rFonts w:ascii="Arial Narrow" w:hAnsi="Arial Narrow"/>
                <w:sz w:val="22"/>
              </w:rPr>
              <w:t>15</w:t>
            </w:r>
          </w:p>
        </w:tc>
      </w:tr>
      <w:tr w:rsidR="00970CE8" w:rsidRPr="00B916B1" w:rsidTr="009B3AE5">
        <w:trPr>
          <w:trHeight w:val="720"/>
          <w:jc w:val="center"/>
        </w:trPr>
        <w:tc>
          <w:tcPr>
            <w:tcW w:w="818"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203E6F" w:rsidRDefault="00970CE8" w:rsidP="009B3AE5">
            <w:pPr>
              <w:pStyle w:val="ListParagraph"/>
              <w:widowControl/>
              <w:numPr>
                <w:ilvl w:val="0"/>
                <w:numId w:val="3"/>
              </w:numPr>
              <w:wordWrap/>
              <w:autoSpaceDE/>
              <w:autoSpaceDN/>
              <w:spacing w:line="360" w:lineRule="auto"/>
              <w:contextualSpacing/>
              <w:rPr>
                <w:rFonts w:ascii="Times New Roman" w:eastAsia="Times New Roman"/>
                <w:sz w:val="24"/>
                <w:szCs w:val="18"/>
              </w:rPr>
            </w:pPr>
            <w:r w:rsidRPr="00203E6F">
              <w:rPr>
                <w:rFonts w:ascii="Times New Roman" w:eastAsia="Times New Roman"/>
                <w:sz w:val="24"/>
                <w:szCs w:val="18"/>
              </w:rPr>
              <w:t>Evaluation and efficacy of retraction methods – a case report and review of literature. Journal of dental science and research. 2010;5(1):35-44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II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2010</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05</w:t>
            </w:r>
          </w:p>
        </w:tc>
      </w:tr>
      <w:tr w:rsidR="00970CE8" w:rsidRPr="00B916B1" w:rsidTr="009B3AE5">
        <w:trPr>
          <w:trHeight w:val="720"/>
          <w:jc w:val="center"/>
        </w:trPr>
        <w:tc>
          <w:tcPr>
            <w:tcW w:w="818"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203E6F" w:rsidRDefault="00970CE8" w:rsidP="009B3AE5">
            <w:pPr>
              <w:pStyle w:val="ListParagraph"/>
              <w:widowControl/>
              <w:numPr>
                <w:ilvl w:val="0"/>
                <w:numId w:val="3"/>
              </w:numPr>
              <w:wordWrap/>
              <w:autoSpaceDE/>
              <w:autoSpaceDN/>
              <w:spacing w:line="360" w:lineRule="auto"/>
              <w:contextualSpacing/>
              <w:rPr>
                <w:rFonts w:ascii="Times New Roman" w:eastAsia="Times New Roman"/>
                <w:sz w:val="24"/>
                <w:szCs w:val="18"/>
              </w:rPr>
            </w:pPr>
            <w:r w:rsidRPr="00203E6F">
              <w:rPr>
                <w:rFonts w:ascii="Times New Roman" w:eastAsia="Times New Roman"/>
                <w:sz w:val="24"/>
                <w:szCs w:val="18"/>
              </w:rPr>
              <w:t>Nanodentistry-today’s vision tomorrows reality. Dentistry business magazine. 2009:15</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III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1</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2009</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05</w:t>
            </w:r>
          </w:p>
        </w:tc>
      </w:tr>
      <w:tr w:rsidR="00970CE8" w:rsidRPr="00B916B1" w:rsidTr="009B3AE5">
        <w:trPr>
          <w:trHeight w:val="720"/>
          <w:jc w:val="center"/>
        </w:trPr>
        <w:tc>
          <w:tcPr>
            <w:tcW w:w="818"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203E6F" w:rsidRDefault="00970CE8" w:rsidP="009B3AE5">
            <w:pPr>
              <w:pStyle w:val="ListParagraph"/>
              <w:widowControl/>
              <w:numPr>
                <w:ilvl w:val="0"/>
                <w:numId w:val="3"/>
              </w:numPr>
              <w:wordWrap/>
              <w:autoSpaceDE/>
              <w:autoSpaceDN/>
              <w:spacing w:line="360" w:lineRule="auto"/>
              <w:contextualSpacing/>
              <w:rPr>
                <w:rFonts w:ascii="Times New Roman" w:eastAsia="Times New Roman"/>
                <w:sz w:val="24"/>
                <w:szCs w:val="18"/>
              </w:rPr>
            </w:pPr>
            <w:r w:rsidRPr="00203E6F">
              <w:rPr>
                <w:rFonts w:ascii="Times New Roman" w:eastAsia="Times New Roman"/>
                <w:sz w:val="24"/>
                <w:szCs w:val="18"/>
              </w:rPr>
              <w:t>An ultra-conservative method for the treatment of deep carious lesions – stepwise excavation. J  Adv Bio Res  2010 ;4(1): 42-44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1</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2010</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jc w:val="center"/>
              <w:rPr>
                <w:rFonts w:ascii="Arial Narrow" w:hAnsi="Arial Narrow"/>
                <w:sz w:val="22"/>
              </w:rPr>
            </w:pPr>
            <w:r>
              <w:rPr>
                <w:rFonts w:ascii="Arial Narrow" w:hAnsi="Arial Narrow"/>
                <w:sz w:val="22"/>
              </w:rPr>
              <w:t>15</w:t>
            </w:r>
          </w:p>
        </w:tc>
      </w:tr>
      <w:tr w:rsidR="00970CE8" w:rsidTr="009B3AE5">
        <w:trPr>
          <w:trHeight w:val="720"/>
          <w:jc w:val="center"/>
        </w:trPr>
        <w:tc>
          <w:tcPr>
            <w:tcW w:w="818"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auto"/>
          </w:tcPr>
          <w:p w:rsidR="00970CE8" w:rsidRPr="00203E6F" w:rsidRDefault="00970CE8" w:rsidP="000835C2">
            <w:pPr>
              <w:pStyle w:val="ListParagraph"/>
              <w:widowControl/>
              <w:numPr>
                <w:ilvl w:val="0"/>
                <w:numId w:val="3"/>
              </w:numPr>
              <w:wordWrap/>
              <w:autoSpaceDE/>
              <w:autoSpaceDN/>
              <w:spacing w:after="200" w:line="276" w:lineRule="auto"/>
              <w:contextualSpacing/>
              <w:rPr>
                <w:rFonts w:ascii="Times New Roman" w:eastAsia="Times New Roman"/>
                <w:sz w:val="24"/>
                <w:szCs w:val="18"/>
              </w:rPr>
            </w:pPr>
            <w:r w:rsidRPr="00203E6F">
              <w:rPr>
                <w:rFonts w:ascii="Times New Roman" w:eastAsia="Times New Roman"/>
                <w:sz w:val="24"/>
                <w:szCs w:val="18"/>
              </w:rPr>
              <w:t>Composite Veneers pros and cons</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970CE8" w:rsidRDefault="00970CE8" w:rsidP="003143A7">
            <w:pPr>
              <w:pStyle w:val="ParaAttribute10"/>
              <w:spacing w:line="276" w:lineRule="auto"/>
              <w:jc w:val="center"/>
              <w:rPr>
                <w:rFonts w:ascii="Arial Narrow" w:hAnsi="Arial Narrow"/>
                <w:sz w:val="22"/>
              </w:rPr>
            </w:pPr>
            <w:r>
              <w:rPr>
                <w:rFonts w:ascii="Arial Narrow" w:hAnsi="Arial Narrow"/>
                <w:sz w:val="22"/>
              </w:rPr>
              <w:t>III</w:t>
            </w:r>
          </w:p>
        </w:tc>
        <w:tc>
          <w:tcPr>
            <w:tcW w:w="1279" w:type="dxa"/>
            <w:tcBorders>
              <w:top w:val="single" w:sz="4" w:space="0" w:color="000000"/>
              <w:left w:val="single" w:sz="4" w:space="0" w:color="000000"/>
              <w:bottom w:val="single" w:sz="4" w:space="0" w:color="000000"/>
              <w:right w:val="single" w:sz="4" w:space="0" w:color="000000"/>
            </w:tcBorders>
            <w:shd w:val="clear" w:color="auto" w:fill="auto"/>
          </w:tcPr>
          <w:p w:rsidR="00970CE8" w:rsidRDefault="00970CE8" w:rsidP="003143A7">
            <w:pPr>
              <w:pStyle w:val="ParaAttribute10"/>
              <w:spacing w:line="276" w:lineRule="auto"/>
              <w:jc w:val="center"/>
              <w:rPr>
                <w:rFonts w:ascii="Arial Narrow" w:hAnsi="Arial Narrow"/>
                <w:sz w:val="22"/>
              </w:rPr>
            </w:pPr>
            <w:r>
              <w:rPr>
                <w:rFonts w:ascii="Arial Narrow" w:hAnsi="Arial Narrow"/>
                <w:sz w:val="22"/>
              </w:rPr>
              <w:t>1</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rsidR="00970CE8" w:rsidRDefault="00970CE8" w:rsidP="003143A7">
            <w:pPr>
              <w:pStyle w:val="ParaAttribute10"/>
              <w:spacing w:line="276" w:lineRule="auto"/>
              <w:jc w:val="center"/>
              <w:rPr>
                <w:rFonts w:ascii="Arial Narrow" w:hAnsi="Arial Narrow"/>
                <w:sz w:val="22"/>
              </w:rPr>
            </w:pPr>
            <w:r>
              <w:rPr>
                <w:rFonts w:ascii="Arial Narrow" w:hAnsi="Arial Narrow"/>
                <w:sz w:val="22"/>
              </w:rPr>
              <w:t>2009</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Default="00970CE8" w:rsidP="003143A7">
            <w:pPr>
              <w:pStyle w:val="ParaAttribute10"/>
              <w:spacing w:line="276" w:lineRule="auto"/>
              <w:jc w:val="center"/>
              <w:rPr>
                <w:rFonts w:ascii="Arial Narrow" w:hAnsi="Arial Narrow"/>
                <w:sz w:val="22"/>
              </w:rPr>
            </w:pPr>
            <w:r>
              <w:rPr>
                <w:rFonts w:ascii="Arial Narrow" w:hAnsi="Arial Narrow"/>
                <w:sz w:val="22"/>
              </w:rPr>
              <w:t>5</w:t>
            </w:r>
          </w:p>
        </w:tc>
      </w:tr>
      <w:tr w:rsidR="00970CE8" w:rsidRPr="00E71AF1" w:rsidTr="009B3AE5">
        <w:trPr>
          <w:trHeight w:val="720"/>
          <w:jc w:val="center"/>
        </w:trPr>
        <w:tc>
          <w:tcPr>
            <w:tcW w:w="818" w:type="dxa"/>
            <w:vMerge/>
            <w:tcBorders>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1539" w:type="dxa"/>
            <w:vMerge/>
            <w:tcBorders>
              <w:left w:val="single" w:sz="4" w:space="0" w:color="000000"/>
              <w:bottom w:val="single" w:sz="4" w:space="0" w:color="000000"/>
              <w:right w:val="single" w:sz="4" w:space="0" w:color="000000"/>
            </w:tcBorders>
            <w:shd w:val="clear" w:color="auto" w:fill="auto"/>
          </w:tcPr>
          <w:p w:rsidR="00970CE8" w:rsidRPr="00B916B1" w:rsidRDefault="00970CE8" w:rsidP="003143A7">
            <w:pPr>
              <w:pStyle w:val="ParaAttribute10"/>
              <w:spacing w:line="276" w:lineRule="auto"/>
              <w:rPr>
                <w:rFonts w:ascii="Arial Narrow" w:hAnsi="Arial Narrow"/>
                <w:sz w:val="22"/>
              </w:rPr>
            </w:pPr>
          </w:p>
        </w:tc>
        <w:tc>
          <w:tcPr>
            <w:tcW w:w="7607" w:type="dxa"/>
            <w:gridSpan w:val="4"/>
            <w:tcBorders>
              <w:top w:val="single" w:sz="4" w:space="0" w:color="000000"/>
              <w:left w:val="single" w:sz="4" w:space="0" w:color="000000"/>
              <w:bottom w:val="single" w:sz="4" w:space="0" w:color="000000"/>
              <w:right w:val="single" w:sz="4" w:space="0" w:color="000000"/>
            </w:tcBorders>
            <w:shd w:val="clear" w:color="auto" w:fill="auto"/>
          </w:tcPr>
          <w:p w:rsidR="00970CE8" w:rsidRDefault="00970CE8" w:rsidP="003143A7">
            <w:pPr>
              <w:pStyle w:val="ParaAttribute10"/>
              <w:spacing w:line="276" w:lineRule="auto"/>
              <w:jc w:val="center"/>
              <w:rPr>
                <w:rFonts w:ascii="Arial Narrow" w:hAnsi="Arial Narrow"/>
                <w:sz w:val="22"/>
              </w:rPr>
            </w:pPr>
            <w:r w:rsidRPr="00E71AF1">
              <w:rPr>
                <w:rFonts w:ascii="Arial Narrow" w:eastAsia="Times New Roman" w:hAnsi="Arial Narrow"/>
                <w:b/>
                <w:sz w:val="22"/>
                <w:szCs w:val="24"/>
              </w:rPr>
              <w:t>TOTAL</w:t>
            </w:r>
          </w:p>
        </w:tc>
        <w:tc>
          <w:tcPr>
            <w:tcW w:w="891" w:type="dxa"/>
            <w:tcBorders>
              <w:top w:val="single" w:sz="4" w:space="0" w:color="000000"/>
              <w:left w:val="single" w:sz="4" w:space="0" w:color="000000"/>
              <w:bottom w:val="single" w:sz="4" w:space="0" w:color="000000"/>
              <w:right w:val="single" w:sz="4" w:space="0" w:color="000000"/>
            </w:tcBorders>
            <w:shd w:val="clear" w:color="auto" w:fill="auto"/>
          </w:tcPr>
          <w:p w:rsidR="00970CE8" w:rsidRPr="00E71AF1" w:rsidRDefault="00970CE8" w:rsidP="003143A7">
            <w:pPr>
              <w:pStyle w:val="ParaAttribute10"/>
              <w:spacing w:line="276" w:lineRule="auto"/>
              <w:jc w:val="center"/>
              <w:rPr>
                <w:rFonts w:ascii="Arial Narrow" w:hAnsi="Arial Narrow"/>
                <w:b/>
                <w:sz w:val="22"/>
              </w:rPr>
            </w:pPr>
            <w:r w:rsidRPr="00E71AF1">
              <w:rPr>
                <w:rFonts w:ascii="Arial Narrow" w:hAnsi="Arial Narrow"/>
                <w:b/>
                <w:sz w:val="22"/>
              </w:rPr>
              <w:t>120</w:t>
            </w:r>
          </w:p>
        </w:tc>
      </w:tr>
    </w:tbl>
    <w:p w:rsidR="0012100B" w:rsidRDefault="0012100B"/>
    <w:sectPr w:rsidR="0012100B" w:rsidSect="0012100B">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723" w:rsidRDefault="00A32723" w:rsidP="009C6136">
      <w:pPr>
        <w:spacing w:after="0" w:line="240" w:lineRule="auto"/>
      </w:pPr>
      <w:r>
        <w:separator/>
      </w:r>
    </w:p>
  </w:endnote>
  <w:endnote w:type="continuationSeparator" w:id="1">
    <w:p w:rsidR="00A32723" w:rsidRDefault="00A32723" w:rsidP="009C61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36" w:rsidRPr="009C6136" w:rsidRDefault="009C6136">
    <w:pPr>
      <w:pStyle w:val="Footer"/>
      <w:rPr>
        <w:rFonts w:ascii="Arial Narrow" w:hAnsi="Arial Narrow"/>
        <w:b/>
        <w:sz w:val="24"/>
      </w:rPr>
    </w:pPr>
    <w:r w:rsidRPr="009C6136">
      <w:rPr>
        <w:rFonts w:ascii="Arial Narrow" w:hAnsi="Arial Narrow"/>
        <w:b/>
        <w:sz w:val="24"/>
      </w:rPr>
      <w:t>Inspector (1)</w:t>
    </w:r>
    <w:r w:rsidRPr="009C6136">
      <w:rPr>
        <w:rFonts w:ascii="Arial Narrow" w:hAnsi="Arial Narrow"/>
        <w:b/>
        <w:sz w:val="24"/>
      </w:rPr>
      <w:ptab w:relativeTo="margin" w:alignment="center" w:leader="none"/>
    </w:r>
    <w:r w:rsidRPr="009C6136">
      <w:rPr>
        <w:rFonts w:ascii="Arial Narrow" w:hAnsi="Arial Narrow"/>
        <w:b/>
        <w:sz w:val="24"/>
      </w:rPr>
      <w:ptab w:relativeTo="margin" w:alignment="right" w:leader="none"/>
    </w:r>
    <w:r w:rsidRPr="009C6136">
      <w:rPr>
        <w:rFonts w:ascii="Arial Narrow" w:hAnsi="Arial Narrow"/>
        <w:b/>
        <w:sz w:val="24"/>
      </w:rPr>
      <w:t>Inspector (2)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723" w:rsidRDefault="00A32723" w:rsidP="009C6136">
      <w:pPr>
        <w:spacing w:after="0" w:line="240" w:lineRule="auto"/>
      </w:pPr>
      <w:r>
        <w:separator/>
      </w:r>
    </w:p>
  </w:footnote>
  <w:footnote w:type="continuationSeparator" w:id="1">
    <w:p w:rsidR="00A32723" w:rsidRDefault="00A32723" w:rsidP="009C61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D5F13"/>
    <w:multiLevelType w:val="hybridMultilevel"/>
    <w:tmpl w:val="B4B2981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14C508D"/>
    <w:multiLevelType w:val="hybridMultilevel"/>
    <w:tmpl w:val="E5ACB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D22DCB"/>
    <w:multiLevelType w:val="hybridMultilevel"/>
    <w:tmpl w:val="D0165B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6E06"/>
    <w:rsid w:val="000015FC"/>
    <w:rsid w:val="000835C2"/>
    <w:rsid w:val="000B6E06"/>
    <w:rsid w:val="0012100B"/>
    <w:rsid w:val="001930E5"/>
    <w:rsid w:val="00203E6F"/>
    <w:rsid w:val="003F63D2"/>
    <w:rsid w:val="004813DE"/>
    <w:rsid w:val="006C20BC"/>
    <w:rsid w:val="0073527A"/>
    <w:rsid w:val="007764FD"/>
    <w:rsid w:val="007A3848"/>
    <w:rsid w:val="0097057E"/>
    <w:rsid w:val="00970CE8"/>
    <w:rsid w:val="0099007D"/>
    <w:rsid w:val="009B3AE5"/>
    <w:rsid w:val="009C6136"/>
    <w:rsid w:val="00A32723"/>
    <w:rsid w:val="00AC0339"/>
    <w:rsid w:val="00B11964"/>
    <w:rsid w:val="00B30FB1"/>
    <w:rsid w:val="00B3780E"/>
    <w:rsid w:val="00BD20CE"/>
    <w:rsid w:val="00BF77A3"/>
    <w:rsid w:val="00D66BB0"/>
    <w:rsid w:val="00DB56D6"/>
    <w:rsid w:val="00DE28EE"/>
    <w:rsid w:val="00E57F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E06"/>
    <w:pPr>
      <w:spacing w:after="160" w:line="259"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Attribute10">
    <w:name w:val="ParaAttribute10"/>
    <w:rsid w:val="000B6E06"/>
    <w:pPr>
      <w:spacing w:line="240" w:lineRule="auto"/>
    </w:pPr>
    <w:rPr>
      <w:rFonts w:ascii="Times New Roman" w:eastAsia="Batang" w:hAnsi="Times New Roman" w:cs="Times New Roman"/>
      <w:sz w:val="20"/>
      <w:szCs w:val="20"/>
    </w:rPr>
  </w:style>
  <w:style w:type="paragraph" w:styleId="ListParagraph">
    <w:name w:val="List Paragraph"/>
    <w:basedOn w:val="Normal"/>
    <w:uiPriority w:val="34"/>
    <w:qFormat/>
    <w:rsid w:val="000B6E06"/>
    <w:pPr>
      <w:widowControl w:val="0"/>
      <w:wordWrap w:val="0"/>
      <w:autoSpaceDE w:val="0"/>
      <w:autoSpaceDN w:val="0"/>
      <w:spacing w:after="0" w:line="240" w:lineRule="auto"/>
      <w:ind w:left="400"/>
      <w:jc w:val="both"/>
    </w:pPr>
    <w:rPr>
      <w:rFonts w:ascii="Batang" w:eastAsia="Batang" w:hAnsi="Times New Roman" w:cs="Times New Roman"/>
      <w:kern w:val="2"/>
      <w:sz w:val="20"/>
      <w:szCs w:val="20"/>
      <w:lang w:val="en-US" w:eastAsia="ko-KR"/>
    </w:rPr>
  </w:style>
  <w:style w:type="paragraph" w:styleId="Header">
    <w:name w:val="header"/>
    <w:basedOn w:val="Normal"/>
    <w:link w:val="HeaderChar"/>
    <w:uiPriority w:val="99"/>
    <w:semiHidden/>
    <w:unhideWhenUsed/>
    <w:rsid w:val="009C613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C6136"/>
    <w:rPr>
      <w:lang w:val="en-IN"/>
    </w:rPr>
  </w:style>
  <w:style w:type="paragraph" w:styleId="Footer">
    <w:name w:val="footer"/>
    <w:basedOn w:val="Normal"/>
    <w:link w:val="FooterChar"/>
    <w:uiPriority w:val="99"/>
    <w:semiHidden/>
    <w:unhideWhenUsed/>
    <w:rsid w:val="009C61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6136"/>
    <w:rPr>
      <w:lang w:val="en-IN"/>
    </w:rPr>
  </w:style>
  <w:style w:type="paragraph" w:styleId="BalloonText">
    <w:name w:val="Balloon Text"/>
    <w:basedOn w:val="Normal"/>
    <w:link w:val="BalloonTextChar"/>
    <w:uiPriority w:val="99"/>
    <w:semiHidden/>
    <w:unhideWhenUsed/>
    <w:rsid w:val="009C61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136"/>
    <w:rPr>
      <w:rFonts w:ascii="Tahoma" w:hAnsi="Tahoma" w:cs="Tahoma"/>
      <w:sz w:val="16"/>
      <w:szCs w:val="16"/>
      <w:lang w:val="en-IN"/>
    </w:rPr>
  </w:style>
  <w:style w:type="character" w:customStyle="1" w:styleId="CharAttribute7">
    <w:name w:val="CharAttribute7"/>
    <w:rsid w:val="00970CE8"/>
    <w:rPr>
      <w:rFonts w:ascii="Arial" w:eastAsia="Calibri"/>
      <w:sz w:val="24"/>
    </w:rPr>
  </w:style>
  <w:style w:type="paragraph" w:customStyle="1" w:styleId="ParaAttribute28">
    <w:name w:val="ParaAttribute28"/>
    <w:rsid w:val="00970CE8"/>
    <w:pPr>
      <w:spacing w:line="240" w:lineRule="auto"/>
      <w:jc w:val="center"/>
    </w:pPr>
    <w:rPr>
      <w:rFonts w:ascii="Times New Roman" w:eastAsia="Batang" w:hAnsi="Times New Roman" w:cs="Times New Roman"/>
      <w:sz w:val="20"/>
      <w:szCs w:val="20"/>
    </w:rPr>
  </w:style>
  <w:style w:type="paragraph" w:customStyle="1" w:styleId="ParaAttribute39">
    <w:name w:val="ParaAttribute39"/>
    <w:rsid w:val="00970CE8"/>
    <w:pPr>
      <w:spacing w:line="240" w:lineRule="auto"/>
      <w:jc w:val="center"/>
    </w:pPr>
    <w:rPr>
      <w:rFonts w:ascii="Times New Roman" w:eastAsia="Batang" w:hAnsi="Times New Roman" w:cs="Times New Roman"/>
      <w:sz w:val="20"/>
      <w:szCs w:val="20"/>
    </w:rPr>
  </w:style>
  <w:style w:type="character" w:customStyle="1" w:styleId="CharAttribute13">
    <w:name w:val="CharAttribute13"/>
    <w:rsid w:val="00970CE8"/>
    <w:rPr>
      <w:rFonts w:ascii="Arial" w:eastAsia="Calibri"/>
      <w:sz w:val="24"/>
      <w:vertAlign w:val="superscript"/>
    </w:rPr>
  </w:style>
</w:styles>
</file>

<file path=word/webSettings.xml><?xml version="1.0" encoding="utf-8"?>
<w:webSettings xmlns:r="http://schemas.openxmlformats.org/officeDocument/2006/relationships" xmlns:w="http://schemas.openxmlformats.org/wordprocessingml/2006/main">
  <w:divs>
    <w:div w:id="345140118">
      <w:bodyDiv w:val="1"/>
      <w:marLeft w:val="0"/>
      <w:marRight w:val="0"/>
      <w:marTop w:val="0"/>
      <w:marBottom w:val="0"/>
      <w:divBdr>
        <w:top w:val="none" w:sz="0" w:space="0" w:color="auto"/>
        <w:left w:val="none" w:sz="0" w:space="0" w:color="auto"/>
        <w:bottom w:val="none" w:sz="0" w:space="0" w:color="auto"/>
        <w:right w:val="none" w:sz="0" w:space="0" w:color="auto"/>
      </w:divBdr>
    </w:div>
    <w:div w:id="80906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india</cp:lastModifiedBy>
  <cp:revision>2</cp:revision>
  <dcterms:created xsi:type="dcterms:W3CDTF">2019-07-24T18:12:00Z</dcterms:created>
  <dcterms:modified xsi:type="dcterms:W3CDTF">2019-07-24T18:12:00Z</dcterms:modified>
</cp:coreProperties>
</file>